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7B570F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दैलेख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097EF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चट्याङ्ग परी १महिलाको मृत्यू 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F6235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097EFB">
        <w:rPr>
          <w:rFonts w:cs="Kalimati" w:hint="cs"/>
          <w:sz w:val="20"/>
          <w:szCs w:val="20"/>
          <w:cs/>
          <w:lang w:bidi="ne-NP"/>
        </w:rPr>
        <w:t>२५गते१४</w:t>
      </w:r>
      <w:r w:rsidR="0083467F">
        <w:rPr>
          <w:rFonts w:cs="Kalimati" w:hint="cs"/>
          <w:sz w:val="20"/>
          <w:szCs w:val="20"/>
          <w:cs/>
          <w:lang w:bidi="ne-NP"/>
        </w:rPr>
        <w:t>०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०बजेको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097EFB">
        <w:rPr>
          <w:rFonts w:cs="Kalimati" w:hint="cs"/>
          <w:sz w:val="20"/>
          <w:szCs w:val="20"/>
          <w:cs/>
          <w:lang w:bidi="ne-NP"/>
        </w:rPr>
        <w:t>दैलेख ल्याठीबिन्दासैनी-७</w:t>
      </w:r>
      <w:r w:rsidR="007B570F">
        <w:rPr>
          <w:rFonts w:cs="Kalimati" w:hint="cs"/>
          <w:sz w:val="20"/>
          <w:szCs w:val="20"/>
          <w:cs/>
          <w:lang w:bidi="ne-NP"/>
        </w:rPr>
        <w:t xml:space="preserve"> बस्ने</w:t>
      </w:r>
      <w:r w:rsidR="00097EFB">
        <w:rPr>
          <w:rFonts w:cs="Kalimati" w:hint="cs"/>
          <w:sz w:val="20"/>
          <w:szCs w:val="20"/>
          <w:cs/>
          <w:lang w:bidi="ne-NP"/>
        </w:rPr>
        <w:t xml:space="preserve"> बर्ष ४० की रुपा नेपाली घरमा बसिरहेको अबस्थामा चट्याङ्ग पर्दा निजको मृत्यू भएको ।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097EFB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२०७३/१/२६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97EFB"/>
    <w:rsid w:val="000B201B"/>
    <w:rsid w:val="000B2770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26E70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143</cp:revision>
  <dcterms:created xsi:type="dcterms:W3CDTF">2016-02-14T09:51:00Z</dcterms:created>
  <dcterms:modified xsi:type="dcterms:W3CDTF">2016-05-08T04:42:00Z</dcterms:modified>
</cp:coreProperties>
</file>