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E9" w:rsidRDefault="00D666B5" w:rsidP="00620515">
      <w:pPr>
        <w:jc w:val="center"/>
        <w:rPr>
          <w:rFonts w:cs="Kalimati"/>
          <w:b/>
          <w:bCs/>
        </w:rPr>
      </w:pPr>
      <w:r>
        <w:rPr>
          <w:rFonts w:cs="Kalimati" w:hint="cs"/>
          <w:b/>
          <w:bCs/>
          <w:cs/>
        </w:rPr>
        <w:t>मिति २०७२/</w:t>
      </w:r>
      <w:r w:rsidR="00DC53E0">
        <w:rPr>
          <w:rFonts w:cs="Kalimati" w:hint="cs"/>
          <w:b/>
          <w:bCs/>
          <w:cs/>
        </w:rPr>
        <w:t>१</w:t>
      </w:r>
      <w:r>
        <w:rPr>
          <w:rFonts w:cs="Kalimati" w:hint="cs"/>
          <w:b/>
          <w:bCs/>
          <w:cs/>
        </w:rPr>
        <w:t>०</w:t>
      </w:r>
      <w:r w:rsidR="00DC53E0">
        <w:rPr>
          <w:rFonts w:cs="Kalimati" w:hint="cs"/>
          <w:b/>
          <w:bCs/>
          <w:cs/>
        </w:rPr>
        <w:t>/११</w:t>
      </w:r>
      <w:r w:rsidR="00620515" w:rsidRPr="00620515">
        <w:rPr>
          <w:rFonts w:cs="Kalimati" w:hint="cs"/>
          <w:b/>
          <w:bCs/>
          <w:cs/>
        </w:rPr>
        <w:t xml:space="preserve"> मा बसेको </w:t>
      </w:r>
      <w:r w:rsidR="006F58AE" w:rsidRPr="00620515">
        <w:rPr>
          <w:rFonts w:cs="Kalimati" w:hint="cs"/>
          <w:b/>
          <w:bCs/>
          <w:cs/>
        </w:rPr>
        <w:t>सचिव बैठक</w:t>
      </w:r>
      <w:r w:rsidR="00620515" w:rsidRPr="00620515">
        <w:rPr>
          <w:rFonts w:cs="Kalimati" w:hint="cs"/>
          <w:b/>
          <w:bCs/>
          <w:cs/>
        </w:rPr>
        <w:t>का निर्णयहरु</w:t>
      </w:r>
    </w:p>
    <w:tbl>
      <w:tblPr>
        <w:tblStyle w:val="TableGrid"/>
        <w:tblW w:w="13788" w:type="dxa"/>
        <w:tblLook w:val="04A0" w:firstRow="1" w:lastRow="0" w:firstColumn="1" w:lastColumn="0" w:noHBand="0" w:noVBand="1"/>
      </w:tblPr>
      <w:tblGrid>
        <w:gridCol w:w="729"/>
        <w:gridCol w:w="6001"/>
        <w:gridCol w:w="2000"/>
        <w:gridCol w:w="1684"/>
        <w:gridCol w:w="2204"/>
        <w:gridCol w:w="1170"/>
      </w:tblGrid>
      <w:tr w:rsidR="00284E8E" w:rsidRPr="006F58AE" w:rsidTr="00C6514B">
        <w:tc>
          <w:tcPr>
            <w:tcW w:w="729" w:type="dxa"/>
          </w:tcPr>
          <w:p w:rsidR="00284E8E" w:rsidRPr="00F2387B" w:rsidRDefault="00284E8E">
            <w:pPr>
              <w:rPr>
                <w:rFonts w:cs="Kalimati"/>
                <w:b/>
                <w:bCs/>
              </w:rPr>
            </w:pPr>
            <w:r w:rsidRPr="00F2387B">
              <w:rPr>
                <w:rFonts w:cs="Kalimati" w:hint="cs"/>
                <w:b/>
                <w:bCs/>
                <w:cs/>
              </w:rPr>
              <w:t>क्र.सं.</w:t>
            </w:r>
          </w:p>
        </w:tc>
        <w:tc>
          <w:tcPr>
            <w:tcW w:w="6001" w:type="dxa"/>
          </w:tcPr>
          <w:p w:rsidR="00284E8E" w:rsidRPr="00F2387B" w:rsidRDefault="00284E8E">
            <w:pPr>
              <w:rPr>
                <w:rFonts w:cs="Kalimati"/>
                <w:b/>
                <w:bCs/>
              </w:rPr>
            </w:pPr>
            <w:r w:rsidRPr="00F2387B">
              <w:rPr>
                <w:rFonts w:cs="Kalimati" w:hint="cs"/>
                <w:b/>
                <w:bCs/>
                <w:cs/>
              </w:rPr>
              <w:t>निर्णयहरु</w:t>
            </w:r>
          </w:p>
        </w:tc>
        <w:tc>
          <w:tcPr>
            <w:tcW w:w="2000" w:type="dxa"/>
          </w:tcPr>
          <w:p w:rsidR="00284E8E" w:rsidRPr="00F2387B" w:rsidRDefault="00284E8E">
            <w:pPr>
              <w:rPr>
                <w:rFonts w:cs="Kalimati"/>
                <w:b/>
                <w:bCs/>
                <w:cs/>
              </w:rPr>
            </w:pPr>
            <w:r w:rsidRPr="00F2387B">
              <w:rPr>
                <w:rFonts w:cs="Kalimati" w:hint="cs"/>
                <w:b/>
                <w:bCs/>
                <w:cs/>
              </w:rPr>
              <w:t>जिम्मेवार निकाय</w:t>
            </w:r>
          </w:p>
        </w:tc>
        <w:tc>
          <w:tcPr>
            <w:tcW w:w="1684" w:type="dxa"/>
          </w:tcPr>
          <w:p w:rsidR="00AF59F4" w:rsidRDefault="00284E8E">
            <w:pPr>
              <w:rPr>
                <w:rFonts w:cs="Kalimati"/>
                <w:b/>
                <w:bCs/>
              </w:rPr>
            </w:pPr>
            <w:r>
              <w:rPr>
                <w:rFonts w:cs="Kalimati" w:hint="cs"/>
                <w:b/>
                <w:bCs/>
                <w:cs/>
              </w:rPr>
              <w:t xml:space="preserve">सहयोगी </w:t>
            </w:r>
          </w:p>
          <w:p w:rsidR="00284E8E" w:rsidRPr="00F2387B" w:rsidRDefault="00284E8E">
            <w:pPr>
              <w:rPr>
                <w:rFonts w:cs="Kalimati"/>
                <w:b/>
                <w:bCs/>
                <w:cs/>
              </w:rPr>
            </w:pPr>
            <w:r>
              <w:rPr>
                <w:rFonts w:cs="Kalimati" w:hint="cs"/>
                <w:b/>
                <w:bCs/>
                <w:cs/>
              </w:rPr>
              <w:t>निकाय</w:t>
            </w:r>
          </w:p>
        </w:tc>
        <w:tc>
          <w:tcPr>
            <w:tcW w:w="2204" w:type="dxa"/>
          </w:tcPr>
          <w:p w:rsidR="00284E8E" w:rsidRPr="00F2387B" w:rsidRDefault="00284E8E">
            <w:pPr>
              <w:rPr>
                <w:rFonts w:cs="Kalimati"/>
                <w:b/>
                <w:bCs/>
                <w:cs/>
              </w:rPr>
            </w:pPr>
            <w:r>
              <w:rPr>
                <w:rFonts w:cs="Kalimati" w:hint="cs"/>
                <w:b/>
                <w:bCs/>
                <w:cs/>
              </w:rPr>
              <w:t>अनुगमन गर्ने निकाय</w:t>
            </w:r>
          </w:p>
        </w:tc>
        <w:tc>
          <w:tcPr>
            <w:tcW w:w="1170" w:type="dxa"/>
          </w:tcPr>
          <w:p w:rsidR="00284E8E" w:rsidRPr="00F2387B" w:rsidRDefault="00284E8E">
            <w:pPr>
              <w:rPr>
                <w:rFonts w:cs="Kalimati"/>
                <w:b/>
                <w:bCs/>
                <w:cs/>
              </w:rPr>
            </w:pPr>
            <w:r>
              <w:rPr>
                <w:rFonts w:cs="Kalimati" w:hint="cs"/>
                <w:b/>
                <w:bCs/>
                <w:cs/>
              </w:rPr>
              <w:t>समय सीमा</w:t>
            </w:r>
          </w:p>
        </w:tc>
      </w:tr>
      <w:tr w:rsidR="0004245B" w:rsidRPr="006F58AE" w:rsidTr="00C6514B">
        <w:tc>
          <w:tcPr>
            <w:tcW w:w="729" w:type="dxa"/>
          </w:tcPr>
          <w:p w:rsidR="0004245B" w:rsidRPr="006F58AE" w:rsidRDefault="0004245B">
            <w:pPr>
              <w:rPr>
                <w:rFonts w:cs="Kalimati"/>
                <w:cs/>
              </w:rPr>
            </w:pPr>
            <w:r>
              <w:rPr>
                <w:rFonts w:cs="Kalimati" w:hint="cs"/>
                <w:cs/>
              </w:rPr>
              <w:t>१.</w:t>
            </w:r>
          </w:p>
        </w:tc>
        <w:tc>
          <w:tcPr>
            <w:tcW w:w="6001" w:type="dxa"/>
          </w:tcPr>
          <w:p w:rsidR="0004245B" w:rsidRPr="006F58AE" w:rsidRDefault="00DC53E0" w:rsidP="00514660">
            <w:pPr>
              <w:jc w:val="both"/>
              <w:rPr>
                <w:rFonts w:cs="Kalimati"/>
              </w:rPr>
            </w:pPr>
            <w:r>
              <w:rPr>
                <w:rFonts w:cs="Kalimati" w:hint="cs"/>
                <w:cs/>
              </w:rPr>
              <w:t>संसद भवनको निर्माण, सिंहदरवार पुरानो भवनको मर्मत एवं रेट्रोफिट, राष्ट्रिपति/उपराष्ट्रपति, सैनिक, सर्वोच्च अदालत, राष्ट्र बैंक समेतको मर्मत र रेट्रोफिट गर्ने कार्ययोजना पेश गर्ने। उक्त कार्यको संयोजन प्रधानमन्त्री तथा मन्त्रिपरिषद्को कार्यालय (आर्थिक तथा पूर्वाधार विकास महाशाखा) ले गर्ने।</w:t>
            </w:r>
          </w:p>
        </w:tc>
        <w:tc>
          <w:tcPr>
            <w:tcW w:w="2000" w:type="dxa"/>
          </w:tcPr>
          <w:p w:rsidR="0004245B" w:rsidRPr="006F58AE" w:rsidRDefault="00DC53E0" w:rsidP="00DC53E0">
            <w:pPr>
              <w:jc w:val="both"/>
              <w:rPr>
                <w:rFonts w:cs="Kalimati"/>
              </w:rPr>
            </w:pPr>
            <w:r>
              <w:rPr>
                <w:rFonts w:cs="Kalimati" w:hint="cs"/>
                <w:cs/>
              </w:rPr>
              <w:t>शहरी विकास</w:t>
            </w:r>
            <w:r w:rsidR="0004245B">
              <w:rPr>
                <w:rFonts w:cs="Kalimati" w:hint="cs"/>
                <w:cs/>
              </w:rPr>
              <w:t xml:space="preserve"> मन्त्रालय</w:t>
            </w:r>
          </w:p>
        </w:tc>
        <w:tc>
          <w:tcPr>
            <w:tcW w:w="1684" w:type="dxa"/>
          </w:tcPr>
          <w:p w:rsidR="0004245B" w:rsidRDefault="00932341" w:rsidP="00932341">
            <w:pPr>
              <w:jc w:val="both"/>
              <w:rPr>
                <w:rFonts w:cs="Kalimati"/>
                <w:cs/>
              </w:rPr>
            </w:pPr>
            <w:r>
              <w:rPr>
                <w:rFonts w:cs="Kalimati" w:hint="cs"/>
                <w:cs/>
              </w:rPr>
              <w:t xml:space="preserve">भूमिसुधार </w:t>
            </w:r>
            <w:r w:rsidR="00DC53E0">
              <w:rPr>
                <w:rFonts w:cs="Kalimati" w:hint="cs"/>
                <w:cs/>
              </w:rPr>
              <w:t xml:space="preserve">तथा </w:t>
            </w:r>
            <w:r>
              <w:rPr>
                <w:rFonts w:cs="Kalimati" w:hint="cs"/>
                <w:cs/>
              </w:rPr>
              <w:t>व्यवस्था</w:t>
            </w:r>
            <w:r w:rsidR="00DC53E0">
              <w:rPr>
                <w:rFonts w:cs="Kalimati" w:hint="cs"/>
                <w:cs/>
              </w:rPr>
              <w:t xml:space="preserve"> </w:t>
            </w:r>
            <w:r w:rsidR="0004245B">
              <w:rPr>
                <w:rFonts w:cs="Kalimati" w:hint="cs"/>
                <w:cs/>
              </w:rPr>
              <w:t xml:space="preserve"> मन्त्रालय</w:t>
            </w:r>
            <w:r>
              <w:rPr>
                <w:rFonts w:cs="Kalimati" w:hint="cs"/>
                <w:cs/>
              </w:rPr>
              <w:t xml:space="preserve"> र संस्कृति, पर्यटन तथा नागरिक उड्डयन मन्त्रालय</w:t>
            </w:r>
          </w:p>
        </w:tc>
        <w:tc>
          <w:tcPr>
            <w:tcW w:w="2204" w:type="dxa"/>
          </w:tcPr>
          <w:p w:rsidR="0004245B" w:rsidRDefault="00514660" w:rsidP="00514660">
            <w:pPr>
              <w:jc w:val="both"/>
              <w:rPr>
                <w:rFonts w:cs="Kalimati"/>
                <w:cs/>
              </w:rPr>
            </w:pPr>
            <w:r>
              <w:rPr>
                <w:rFonts w:cs="Kalimati" w:hint="cs"/>
                <w:cs/>
              </w:rPr>
              <w:t xml:space="preserve">प्रधानमन्त्री तथा मन्त्रिपरिषद्को </w:t>
            </w:r>
            <w:r w:rsidR="00DC53E0">
              <w:rPr>
                <w:rFonts w:cs="Kalimati" w:hint="cs"/>
                <w:cs/>
              </w:rPr>
              <w:t>कार्यालय</w:t>
            </w:r>
            <w:r>
              <w:rPr>
                <w:rFonts w:cs="Kalimati" w:hint="cs"/>
                <w:cs/>
              </w:rPr>
              <w:t xml:space="preserve"> (आर्थिक पूर्वाधार महाशाखा)</w:t>
            </w:r>
          </w:p>
        </w:tc>
        <w:tc>
          <w:tcPr>
            <w:tcW w:w="1170" w:type="dxa"/>
          </w:tcPr>
          <w:p w:rsidR="0004245B" w:rsidRDefault="00514660" w:rsidP="006E3AF8">
            <w:pPr>
              <w:jc w:val="both"/>
              <w:rPr>
                <w:rFonts w:cs="Kalimati"/>
                <w:cs/>
              </w:rPr>
            </w:pPr>
            <w:r>
              <w:rPr>
                <w:rFonts w:cs="Kalimati" w:hint="cs"/>
                <w:cs/>
              </w:rPr>
              <w:t>१५ दिन</w:t>
            </w:r>
          </w:p>
        </w:tc>
      </w:tr>
      <w:tr w:rsidR="006E1B0A" w:rsidRPr="006F58AE" w:rsidTr="00C6514B">
        <w:tc>
          <w:tcPr>
            <w:tcW w:w="729" w:type="dxa"/>
          </w:tcPr>
          <w:p w:rsidR="006E1B0A" w:rsidRPr="006F58AE" w:rsidRDefault="006E1B0A">
            <w:pPr>
              <w:rPr>
                <w:rFonts w:cs="Kalimati"/>
              </w:rPr>
            </w:pPr>
            <w:r>
              <w:rPr>
                <w:rFonts w:cs="Kalimati" w:hint="cs"/>
                <w:cs/>
              </w:rPr>
              <w:t>२.</w:t>
            </w:r>
          </w:p>
        </w:tc>
        <w:tc>
          <w:tcPr>
            <w:tcW w:w="6001" w:type="dxa"/>
          </w:tcPr>
          <w:p w:rsidR="006E1B0A" w:rsidRPr="006F58AE" w:rsidRDefault="006E1B0A" w:rsidP="007620A3">
            <w:pPr>
              <w:jc w:val="both"/>
              <w:rPr>
                <w:rFonts w:cs="Kalimati"/>
                <w:cs/>
              </w:rPr>
            </w:pPr>
            <w:r>
              <w:rPr>
                <w:rFonts w:cs="Kalimati" w:hint="cs"/>
                <w:cs/>
              </w:rPr>
              <w:t xml:space="preserve">वैदेशिक सहायताबाट संचालित आयोजनाहरुको पुस मसान्त भित्र </w:t>
            </w:r>
            <w:r>
              <w:rPr>
                <w:rFonts w:cs="Kalimati"/>
              </w:rPr>
              <w:t xml:space="preserve">Audited Project Account </w:t>
            </w:r>
            <w:r>
              <w:rPr>
                <w:rFonts w:cs="Kalimati" w:hint="cs"/>
                <w:cs/>
              </w:rPr>
              <w:t xml:space="preserve">र असोज मसान्त भित्र </w:t>
            </w:r>
            <w:r>
              <w:rPr>
                <w:rFonts w:cs="Kalimati"/>
              </w:rPr>
              <w:t>Unaudited Project Account</w:t>
            </w:r>
            <w:r>
              <w:rPr>
                <w:rFonts w:cs="Kalimati" w:hint="cs"/>
                <w:cs/>
              </w:rPr>
              <w:t xml:space="preserve"> को प्रतिवेदन महालेखा परिक्षकको कार्यालय र सम्बन्धित दातृ निकायमा पठाइसक्नु पर्नेमा हालसम्म प्रतिवेदन नपठाउने निकायहरुले तुरुन्त प्रतिवेदन पठाइ सोको जानकारी महालेखा नियन्त्रक कार्यालय र प्रधानमन्त्री तथा मन्त्रिपरिषद्को कार्यालयलाई दिने।</w:t>
            </w:r>
          </w:p>
        </w:tc>
        <w:tc>
          <w:tcPr>
            <w:tcW w:w="2000" w:type="dxa"/>
          </w:tcPr>
          <w:p w:rsidR="006E1B0A" w:rsidRPr="006F58AE" w:rsidRDefault="006E1B0A" w:rsidP="007620A3">
            <w:pPr>
              <w:jc w:val="both"/>
              <w:rPr>
                <w:rFonts w:cs="Kalimati"/>
              </w:rPr>
            </w:pPr>
            <w:r>
              <w:rPr>
                <w:rFonts w:cs="Kalimati" w:hint="cs"/>
                <w:cs/>
              </w:rPr>
              <w:t>सबै मन्त्रालयहरु</w:t>
            </w:r>
          </w:p>
        </w:tc>
        <w:tc>
          <w:tcPr>
            <w:tcW w:w="1684" w:type="dxa"/>
          </w:tcPr>
          <w:p w:rsidR="006E1B0A" w:rsidRDefault="006E1B0A" w:rsidP="007620A3">
            <w:pPr>
              <w:jc w:val="both"/>
              <w:rPr>
                <w:rFonts w:cs="Kalimati"/>
                <w:cs/>
              </w:rPr>
            </w:pPr>
            <w:r>
              <w:rPr>
                <w:rFonts w:cs="Kalimati" w:hint="cs"/>
                <w:cs/>
              </w:rPr>
              <w:t xml:space="preserve">महालेखा नियन्त्रकको कार्यालय </w:t>
            </w:r>
          </w:p>
        </w:tc>
        <w:tc>
          <w:tcPr>
            <w:tcW w:w="2204" w:type="dxa"/>
          </w:tcPr>
          <w:p w:rsidR="006E1B0A" w:rsidRDefault="006E1B0A" w:rsidP="007620A3">
            <w:pPr>
              <w:jc w:val="both"/>
              <w:rPr>
                <w:rFonts w:cs="Kalimati"/>
                <w:cs/>
              </w:rPr>
            </w:pPr>
            <w:r>
              <w:rPr>
                <w:rFonts w:cs="Kalimati" w:hint="cs"/>
                <w:cs/>
              </w:rPr>
              <w:t>महालेखा नियन्त्रकको कार्यालय</w:t>
            </w:r>
          </w:p>
        </w:tc>
        <w:tc>
          <w:tcPr>
            <w:tcW w:w="1170" w:type="dxa"/>
          </w:tcPr>
          <w:p w:rsidR="006E1B0A" w:rsidRDefault="006E1B0A" w:rsidP="007620A3">
            <w:pPr>
              <w:jc w:val="both"/>
              <w:rPr>
                <w:rFonts w:cs="Kalimati"/>
                <w:cs/>
              </w:rPr>
            </w:pPr>
            <w:r>
              <w:rPr>
                <w:rFonts w:cs="Kalimati" w:hint="cs"/>
                <w:cs/>
              </w:rPr>
              <w:t>१५ दिन</w:t>
            </w:r>
          </w:p>
        </w:tc>
      </w:tr>
      <w:tr w:rsidR="006E1B0A" w:rsidRPr="006F58AE" w:rsidTr="00C6514B">
        <w:tc>
          <w:tcPr>
            <w:tcW w:w="729" w:type="dxa"/>
          </w:tcPr>
          <w:p w:rsidR="006E1B0A" w:rsidRPr="006F58AE" w:rsidRDefault="006E1B0A">
            <w:pPr>
              <w:rPr>
                <w:rFonts w:cs="Kalimati"/>
                <w:cs/>
              </w:rPr>
            </w:pPr>
            <w:r>
              <w:rPr>
                <w:rFonts w:cs="Kalimati" w:hint="cs"/>
                <w:cs/>
              </w:rPr>
              <w:t>३.</w:t>
            </w:r>
          </w:p>
        </w:tc>
        <w:tc>
          <w:tcPr>
            <w:tcW w:w="6001" w:type="dxa"/>
          </w:tcPr>
          <w:p w:rsidR="006E1B0A" w:rsidRDefault="006E1B0A" w:rsidP="007620A3">
            <w:pPr>
              <w:jc w:val="both"/>
              <w:rPr>
                <w:rFonts w:cs="Kalimati"/>
                <w:cs/>
              </w:rPr>
            </w:pPr>
            <w:r>
              <w:rPr>
                <w:rFonts w:cs="Kalimati"/>
              </w:rPr>
              <w:t>Nepal Public Sector Accounting Standard (NPSAS)</w:t>
            </w:r>
            <w:r>
              <w:rPr>
                <w:rFonts w:cs="Kalimati" w:hint="cs"/>
                <w:cs/>
              </w:rPr>
              <w:t xml:space="preserve"> को तालीम प्राप्त गरेका सबै निकायहरुले </w:t>
            </w:r>
            <w:r>
              <w:rPr>
                <w:rFonts w:cs="Kalimati"/>
              </w:rPr>
              <w:t>NPSAS</w:t>
            </w:r>
            <w:r>
              <w:rPr>
                <w:rFonts w:cs="Kalimati" w:hint="cs"/>
                <w:cs/>
              </w:rPr>
              <w:t xml:space="preserve"> अनुसारको प्रतिवेदन महालेखा परीक्षकको कार्यालयमा उपलब्ध गराउने।</w:t>
            </w:r>
          </w:p>
        </w:tc>
        <w:tc>
          <w:tcPr>
            <w:tcW w:w="2000" w:type="dxa"/>
          </w:tcPr>
          <w:p w:rsidR="006E1B0A" w:rsidRPr="006F58AE" w:rsidRDefault="006E1B0A" w:rsidP="007620A3">
            <w:pPr>
              <w:jc w:val="both"/>
              <w:rPr>
                <w:rFonts w:cs="Kalimati"/>
              </w:rPr>
            </w:pPr>
            <w:r>
              <w:rPr>
                <w:rFonts w:cs="Kalimati" w:hint="cs"/>
                <w:cs/>
              </w:rPr>
              <w:t>सबै मन्त्रालय</w:t>
            </w:r>
          </w:p>
        </w:tc>
        <w:tc>
          <w:tcPr>
            <w:tcW w:w="1684" w:type="dxa"/>
          </w:tcPr>
          <w:p w:rsidR="006E1B0A" w:rsidRDefault="006E1B0A" w:rsidP="007620A3">
            <w:pPr>
              <w:jc w:val="both"/>
              <w:rPr>
                <w:rFonts w:cs="Kalimati"/>
                <w:cs/>
              </w:rPr>
            </w:pPr>
            <w:r>
              <w:rPr>
                <w:rFonts w:cs="Kalimati" w:hint="cs"/>
                <w:cs/>
              </w:rPr>
              <w:t>सम्बन्धित मन्त्रालयहरु</w:t>
            </w:r>
          </w:p>
        </w:tc>
        <w:tc>
          <w:tcPr>
            <w:tcW w:w="2204" w:type="dxa"/>
          </w:tcPr>
          <w:p w:rsidR="006E1B0A" w:rsidRDefault="006E1B0A" w:rsidP="007620A3">
            <w:pPr>
              <w:jc w:val="both"/>
              <w:rPr>
                <w:rFonts w:cs="Kalimati"/>
                <w:cs/>
              </w:rPr>
            </w:pPr>
            <w:r>
              <w:rPr>
                <w:rFonts w:cs="Kalimati" w:hint="cs"/>
                <w:cs/>
              </w:rPr>
              <w:t>महालेखा नियन्त्रकको कार्यालय</w:t>
            </w:r>
          </w:p>
        </w:tc>
        <w:tc>
          <w:tcPr>
            <w:tcW w:w="1170" w:type="dxa"/>
          </w:tcPr>
          <w:p w:rsidR="006E1B0A" w:rsidRDefault="006E1B0A" w:rsidP="007620A3">
            <w:pPr>
              <w:jc w:val="both"/>
              <w:rPr>
                <w:rFonts w:cs="Kalimati"/>
                <w:cs/>
              </w:rPr>
            </w:pPr>
            <w:r>
              <w:rPr>
                <w:rFonts w:cs="Kalimati" w:hint="cs"/>
                <w:cs/>
              </w:rPr>
              <w:t>१५ दिन</w:t>
            </w:r>
          </w:p>
        </w:tc>
      </w:tr>
      <w:tr w:rsidR="006E1B0A" w:rsidRPr="006F58AE" w:rsidTr="00C6514B">
        <w:tc>
          <w:tcPr>
            <w:tcW w:w="729" w:type="dxa"/>
          </w:tcPr>
          <w:p w:rsidR="006E1B0A" w:rsidRPr="006F58AE" w:rsidRDefault="006E1B0A">
            <w:pPr>
              <w:rPr>
                <w:rFonts w:cs="Kalimati"/>
              </w:rPr>
            </w:pPr>
            <w:r>
              <w:rPr>
                <w:rFonts w:cs="Kalimati" w:hint="cs"/>
                <w:cs/>
              </w:rPr>
              <w:t>४.</w:t>
            </w:r>
          </w:p>
        </w:tc>
        <w:tc>
          <w:tcPr>
            <w:tcW w:w="6001" w:type="dxa"/>
          </w:tcPr>
          <w:p w:rsidR="006E1B0A" w:rsidRPr="006F58AE" w:rsidRDefault="006E1B0A" w:rsidP="007620A3">
            <w:pPr>
              <w:jc w:val="both"/>
              <w:rPr>
                <w:rFonts w:cs="Kalimati"/>
              </w:rPr>
            </w:pPr>
            <w:r>
              <w:rPr>
                <w:rFonts w:cs="Kalimati" w:hint="cs"/>
                <w:cs/>
              </w:rPr>
              <w:t xml:space="preserve">नेपाल सरकारले करीब रु १४ अर्व भन्दा बढी सोधभर्ना लिन बाँकी रहेको सन्दर्भमा अर्थ मन्त्रालय (वितीय व्यवस्था), शिक्षा मन्त्रालय, संघीय मामिला तथा स्थानीय विकास मन्त्रालय, भौतिक पूर्वाधार तथा यातायात मन्त्रालय आदि निकायले सम्बन्धित दातृ निकायसँग यथासमयमै शोध भर्ना माग गर्ने। </w:t>
            </w:r>
          </w:p>
        </w:tc>
        <w:tc>
          <w:tcPr>
            <w:tcW w:w="2000" w:type="dxa"/>
          </w:tcPr>
          <w:p w:rsidR="006E1B0A" w:rsidRPr="006F58AE" w:rsidRDefault="006E1B0A" w:rsidP="007620A3">
            <w:pPr>
              <w:jc w:val="both"/>
              <w:rPr>
                <w:rFonts w:cs="Kalimati"/>
              </w:rPr>
            </w:pPr>
            <w:r>
              <w:rPr>
                <w:rFonts w:cs="Kalimati" w:hint="cs"/>
                <w:cs/>
              </w:rPr>
              <w:t>सम्बन्धित मन्त्रालयहरु</w:t>
            </w:r>
          </w:p>
        </w:tc>
        <w:tc>
          <w:tcPr>
            <w:tcW w:w="1684" w:type="dxa"/>
          </w:tcPr>
          <w:p w:rsidR="006E1B0A" w:rsidRDefault="006E1B0A" w:rsidP="007620A3">
            <w:pPr>
              <w:jc w:val="both"/>
              <w:rPr>
                <w:rFonts w:cs="Kalimati"/>
                <w:cs/>
              </w:rPr>
            </w:pPr>
            <w:r>
              <w:rPr>
                <w:rFonts w:cs="Kalimati" w:hint="cs"/>
                <w:cs/>
              </w:rPr>
              <w:t>महालेखा नियन्त्रकको कार्यालय</w:t>
            </w:r>
          </w:p>
        </w:tc>
        <w:tc>
          <w:tcPr>
            <w:tcW w:w="2204" w:type="dxa"/>
          </w:tcPr>
          <w:p w:rsidR="006E1B0A" w:rsidRDefault="006E1B0A" w:rsidP="007620A3">
            <w:pPr>
              <w:jc w:val="both"/>
              <w:rPr>
                <w:rFonts w:cs="Kalimati"/>
                <w:cs/>
              </w:rPr>
            </w:pPr>
            <w:r>
              <w:rPr>
                <w:rFonts w:cs="Kalimati" w:hint="cs"/>
                <w:cs/>
              </w:rPr>
              <w:t>अर्थ मन्त्रालय</w:t>
            </w:r>
          </w:p>
        </w:tc>
        <w:tc>
          <w:tcPr>
            <w:tcW w:w="1170" w:type="dxa"/>
          </w:tcPr>
          <w:p w:rsidR="006E1B0A" w:rsidRDefault="006E1B0A" w:rsidP="007620A3">
            <w:pPr>
              <w:jc w:val="both"/>
              <w:rPr>
                <w:rFonts w:cs="Kalimati"/>
                <w:cs/>
              </w:rPr>
            </w:pPr>
            <w:r>
              <w:rPr>
                <w:rFonts w:cs="Kalimati" w:hint="cs"/>
                <w:cs/>
              </w:rPr>
              <w:t>१५ दिन</w:t>
            </w:r>
          </w:p>
        </w:tc>
      </w:tr>
      <w:tr w:rsidR="006E1B0A" w:rsidRPr="006F58AE" w:rsidTr="00C6514B">
        <w:tc>
          <w:tcPr>
            <w:tcW w:w="729" w:type="dxa"/>
          </w:tcPr>
          <w:p w:rsidR="006E1B0A" w:rsidRDefault="006E1B0A">
            <w:pPr>
              <w:rPr>
                <w:rFonts w:cs="Kalimati"/>
              </w:rPr>
            </w:pPr>
            <w:r>
              <w:rPr>
                <w:rFonts w:cs="Kalimati" w:hint="cs"/>
                <w:cs/>
              </w:rPr>
              <w:t>५.</w:t>
            </w:r>
          </w:p>
          <w:p w:rsidR="006E1B0A" w:rsidRPr="006F58AE" w:rsidRDefault="006E1B0A">
            <w:pPr>
              <w:rPr>
                <w:rFonts w:cs="Kalimati"/>
              </w:rPr>
            </w:pPr>
          </w:p>
        </w:tc>
        <w:tc>
          <w:tcPr>
            <w:tcW w:w="6001" w:type="dxa"/>
          </w:tcPr>
          <w:p w:rsidR="006E1B0A" w:rsidRPr="006F58AE" w:rsidRDefault="006E1B0A" w:rsidP="007620A3">
            <w:pPr>
              <w:jc w:val="both"/>
              <w:rPr>
                <w:rFonts w:cs="Kalimati"/>
              </w:rPr>
            </w:pPr>
            <w:r>
              <w:rPr>
                <w:rFonts w:cs="Kalimati" w:hint="cs"/>
                <w:cs/>
              </w:rPr>
              <w:t>हेलो सरकार मार्फत प्रेषित जनगुनासोहरुको व्यवस्थापन सन्दर्भमा सम्बन्धित मन्त्रालयले फिल्डस्तरमै अनुगमन गरी जिल्लागत एवं कार्यालयगत रुपमा समीक्षा गर्ने।</w:t>
            </w:r>
          </w:p>
        </w:tc>
        <w:tc>
          <w:tcPr>
            <w:tcW w:w="2000" w:type="dxa"/>
          </w:tcPr>
          <w:p w:rsidR="006E1B0A" w:rsidRPr="006F58AE" w:rsidRDefault="006E1B0A" w:rsidP="007620A3">
            <w:pPr>
              <w:jc w:val="both"/>
              <w:rPr>
                <w:rFonts w:cs="Kalimati"/>
              </w:rPr>
            </w:pPr>
            <w:r>
              <w:rPr>
                <w:rFonts w:cs="Kalimati" w:hint="cs"/>
                <w:cs/>
              </w:rPr>
              <w:t>सबै मन्त्रालयहरु</w:t>
            </w:r>
          </w:p>
        </w:tc>
        <w:tc>
          <w:tcPr>
            <w:tcW w:w="1684" w:type="dxa"/>
          </w:tcPr>
          <w:p w:rsidR="006E1B0A" w:rsidRDefault="006E1B0A" w:rsidP="007620A3">
            <w:pPr>
              <w:jc w:val="center"/>
              <w:rPr>
                <w:rFonts w:cs="Kalimati"/>
                <w:cs/>
              </w:rPr>
            </w:pPr>
            <w:r>
              <w:rPr>
                <w:rFonts w:cs="Kalimati" w:hint="cs"/>
                <w:cs/>
              </w:rPr>
              <w:t>-</w:t>
            </w:r>
          </w:p>
        </w:tc>
        <w:tc>
          <w:tcPr>
            <w:tcW w:w="2204" w:type="dxa"/>
          </w:tcPr>
          <w:p w:rsidR="006E1B0A" w:rsidRDefault="006E1B0A" w:rsidP="007620A3">
            <w:pPr>
              <w:jc w:val="both"/>
              <w:rPr>
                <w:rFonts w:cs="Kalimati"/>
                <w:cs/>
              </w:rPr>
            </w:pPr>
            <w:r>
              <w:rPr>
                <w:rFonts w:cs="Kalimati" w:hint="cs"/>
                <w:cs/>
              </w:rPr>
              <w:t>सम्बन्धित मन्त्रालयहरु</w:t>
            </w:r>
          </w:p>
        </w:tc>
        <w:tc>
          <w:tcPr>
            <w:tcW w:w="1170" w:type="dxa"/>
          </w:tcPr>
          <w:p w:rsidR="006E1B0A" w:rsidRDefault="006E1B0A" w:rsidP="007620A3">
            <w:pPr>
              <w:jc w:val="both"/>
              <w:rPr>
                <w:rFonts w:cs="Kalimati"/>
                <w:cs/>
              </w:rPr>
            </w:pPr>
            <w:r>
              <w:rPr>
                <w:rFonts w:cs="Kalimati" w:hint="cs"/>
                <w:cs/>
              </w:rPr>
              <w:t>निरन्तर</w:t>
            </w:r>
          </w:p>
        </w:tc>
      </w:tr>
      <w:tr w:rsidR="006E1B0A" w:rsidRPr="006F58AE" w:rsidTr="00C6514B">
        <w:tc>
          <w:tcPr>
            <w:tcW w:w="729" w:type="dxa"/>
          </w:tcPr>
          <w:p w:rsidR="006E1B0A" w:rsidRPr="006F58AE" w:rsidRDefault="006E1B0A">
            <w:pPr>
              <w:rPr>
                <w:rFonts w:cs="Kalimati"/>
              </w:rPr>
            </w:pPr>
            <w:r>
              <w:rPr>
                <w:rFonts w:cs="Kalimati" w:hint="cs"/>
                <w:cs/>
              </w:rPr>
              <w:t>६.</w:t>
            </w:r>
          </w:p>
        </w:tc>
        <w:tc>
          <w:tcPr>
            <w:tcW w:w="6001" w:type="dxa"/>
          </w:tcPr>
          <w:p w:rsidR="006E1B0A" w:rsidRPr="006F58AE" w:rsidRDefault="006E1B0A" w:rsidP="007620A3">
            <w:pPr>
              <w:jc w:val="both"/>
              <w:rPr>
                <w:rFonts w:cs="Kalimati"/>
              </w:rPr>
            </w:pPr>
            <w:r>
              <w:rPr>
                <w:rFonts w:cs="Kalimati" w:hint="cs"/>
                <w:cs/>
              </w:rPr>
              <w:t>पूँजीगत खर्चको बजेट १ अर्व भन्दा बढी भएका निकायहरुले पूँजीगत खर्चको प्रगतिलाई हरेक महिनामा समीक्षा गरी प्रधानमन्त्री तथा मन्त्रिपरिषद्को कार्यालयको आर्थिक पूर्वाधार महाशाखामा प्रतिवेदन पठाउने।</w:t>
            </w:r>
          </w:p>
        </w:tc>
        <w:tc>
          <w:tcPr>
            <w:tcW w:w="2000" w:type="dxa"/>
          </w:tcPr>
          <w:p w:rsidR="006E1B0A" w:rsidRPr="006F58AE" w:rsidRDefault="006E1B0A" w:rsidP="007620A3">
            <w:pPr>
              <w:jc w:val="both"/>
              <w:rPr>
                <w:rFonts w:cs="Kalimati"/>
              </w:rPr>
            </w:pPr>
            <w:r>
              <w:rPr>
                <w:rFonts w:cs="Kalimati" w:hint="cs"/>
                <w:cs/>
              </w:rPr>
              <w:t>सम्बन्धित मन्त्रालयहरु</w:t>
            </w:r>
          </w:p>
        </w:tc>
        <w:tc>
          <w:tcPr>
            <w:tcW w:w="1684" w:type="dxa"/>
          </w:tcPr>
          <w:p w:rsidR="006E1B0A" w:rsidRDefault="006E1B0A" w:rsidP="007620A3">
            <w:pPr>
              <w:jc w:val="both"/>
              <w:rPr>
                <w:rFonts w:cs="Kalimati"/>
                <w:cs/>
              </w:rPr>
            </w:pPr>
            <w:r>
              <w:rPr>
                <w:rFonts w:cs="Kalimati" w:hint="cs"/>
                <w:cs/>
              </w:rPr>
              <w:t>राष्ट्रिय योजना आयोग र अर्थ मन्त्रालय</w:t>
            </w:r>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निरन्तर</w:t>
            </w:r>
          </w:p>
        </w:tc>
      </w:tr>
      <w:tr w:rsidR="006E1B0A" w:rsidRPr="006F58AE" w:rsidTr="00C6514B">
        <w:tc>
          <w:tcPr>
            <w:tcW w:w="729" w:type="dxa"/>
          </w:tcPr>
          <w:p w:rsidR="006E1B0A" w:rsidRPr="006F58AE" w:rsidRDefault="006E1B0A">
            <w:pPr>
              <w:rPr>
                <w:rFonts w:cs="Kalimati"/>
              </w:rPr>
            </w:pPr>
            <w:r>
              <w:rPr>
                <w:rFonts w:cs="Kalimati" w:hint="cs"/>
                <w:cs/>
              </w:rPr>
              <w:lastRenderedPageBreak/>
              <w:t>७.</w:t>
            </w:r>
          </w:p>
        </w:tc>
        <w:tc>
          <w:tcPr>
            <w:tcW w:w="6001" w:type="dxa"/>
          </w:tcPr>
          <w:p w:rsidR="006E1B0A" w:rsidRDefault="006E1B0A" w:rsidP="007620A3">
            <w:pPr>
              <w:jc w:val="both"/>
              <w:rPr>
                <w:rFonts w:cs="Kalimati"/>
                <w:cs/>
              </w:rPr>
            </w:pPr>
            <w:r>
              <w:rPr>
                <w:rFonts w:cs="Kalimati" w:hint="cs"/>
                <w:cs/>
              </w:rPr>
              <w:t xml:space="preserve">नेपाली गार्मेन्टलाई संयुक्त राज्य अमेरिकामा </w:t>
            </w:r>
            <w:r>
              <w:rPr>
                <w:rFonts w:cs="Kalimati"/>
              </w:rPr>
              <w:t xml:space="preserve">Duty Free </w:t>
            </w:r>
            <w:r>
              <w:rPr>
                <w:rFonts w:cs="Kalimati" w:hint="cs"/>
                <w:cs/>
              </w:rPr>
              <w:t>सहुलियत</w:t>
            </w:r>
            <w:r>
              <w:rPr>
                <w:rFonts w:cs="Kalimati"/>
              </w:rPr>
              <w:t xml:space="preserve"> </w:t>
            </w:r>
            <w:r>
              <w:rPr>
                <w:rFonts w:cs="Kalimati" w:hint="cs"/>
                <w:cs/>
              </w:rPr>
              <w:t xml:space="preserve">उपलब्ध भएको सन्दर्भमा त्यस्तो व्यवस्थाबाट नेपाली गार्मेन्ट क्षेत्रले अधिकतम लाभ प्राप्त गर्नको लागि उद्योग मन्त्रालयले अवधारणापत्र तयार गरी यससँग सम्बन्धित सरोकारवालाहरुको बैठक आयोजना गर्ने। </w:t>
            </w:r>
          </w:p>
        </w:tc>
        <w:tc>
          <w:tcPr>
            <w:tcW w:w="2000" w:type="dxa"/>
          </w:tcPr>
          <w:p w:rsidR="006E1B0A" w:rsidRPr="006F58AE" w:rsidRDefault="006E1B0A" w:rsidP="007620A3">
            <w:pPr>
              <w:jc w:val="both"/>
              <w:rPr>
                <w:rFonts w:cs="Kalimati"/>
              </w:rPr>
            </w:pPr>
            <w:r>
              <w:rPr>
                <w:rFonts w:cs="Kalimati" w:hint="cs"/>
                <w:cs/>
              </w:rPr>
              <w:t>उद्योग मन्त्रालय</w:t>
            </w:r>
          </w:p>
        </w:tc>
        <w:tc>
          <w:tcPr>
            <w:tcW w:w="1684" w:type="dxa"/>
          </w:tcPr>
          <w:p w:rsidR="006E1B0A" w:rsidRDefault="006E1B0A" w:rsidP="007620A3">
            <w:pPr>
              <w:jc w:val="both"/>
              <w:rPr>
                <w:rFonts w:cs="Kalimati"/>
                <w:cs/>
              </w:rPr>
            </w:pPr>
            <w:r>
              <w:rPr>
                <w:rFonts w:cs="Kalimati" w:hint="cs"/>
                <w:cs/>
              </w:rPr>
              <w:t xml:space="preserve">अर्थ मन्त्रालय र वाणिज्य मन्त्रालय </w:t>
            </w:r>
          </w:p>
        </w:tc>
        <w:tc>
          <w:tcPr>
            <w:tcW w:w="2204" w:type="dxa"/>
          </w:tcPr>
          <w:p w:rsidR="006E1B0A" w:rsidRPr="00514660" w:rsidRDefault="006E1B0A" w:rsidP="007620A3">
            <w:pPr>
              <w:jc w:val="both"/>
              <w:rPr>
                <w:rFonts w:cs="Kalimati"/>
                <w:cs/>
              </w:rPr>
            </w:pPr>
            <w:r w:rsidRPr="00514660">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१५ दिन भित्र</w:t>
            </w:r>
          </w:p>
        </w:tc>
      </w:tr>
      <w:tr w:rsidR="006E1B0A" w:rsidRPr="006F58AE" w:rsidTr="00C6514B">
        <w:tc>
          <w:tcPr>
            <w:tcW w:w="729" w:type="dxa"/>
          </w:tcPr>
          <w:p w:rsidR="006E1B0A" w:rsidRDefault="006E1B0A">
            <w:pPr>
              <w:rPr>
                <w:rFonts w:cs="Kalimati"/>
                <w:cs/>
              </w:rPr>
            </w:pPr>
            <w:r>
              <w:rPr>
                <w:rFonts w:cs="Kalimati" w:hint="cs"/>
                <w:cs/>
              </w:rPr>
              <w:t>८.</w:t>
            </w:r>
          </w:p>
        </w:tc>
        <w:tc>
          <w:tcPr>
            <w:tcW w:w="6001" w:type="dxa"/>
          </w:tcPr>
          <w:p w:rsidR="006E1B0A" w:rsidRDefault="006E1B0A" w:rsidP="007620A3">
            <w:pPr>
              <w:jc w:val="both"/>
              <w:rPr>
                <w:rFonts w:cs="Kalimati"/>
                <w:cs/>
              </w:rPr>
            </w:pPr>
            <w:r>
              <w:rPr>
                <w:rFonts w:cs="Kalimati" w:hint="cs"/>
                <w:cs/>
              </w:rPr>
              <w:t>यसै वर्ष सम्पन्‍न गर्न सकिने उच्च प्राथमिकता प्राप्त जलविद्युत आयोजनाहरु वा निकट भविष्यमा सम्पन्‍न गर्न सकिने उच्‍च महत्वका जलविद्युत सम्बन्धी आयोजनाहरुलाई सहज रुपमा इन्धन उपलब्ध गराउने।</w:t>
            </w:r>
          </w:p>
        </w:tc>
        <w:tc>
          <w:tcPr>
            <w:tcW w:w="2000" w:type="dxa"/>
          </w:tcPr>
          <w:p w:rsidR="006E1B0A" w:rsidRPr="006F58AE" w:rsidRDefault="006E1B0A" w:rsidP="007620A3">
            <w:pPr>
              <w:jc w:val="both"/>
              <w:rPr>
                <w:rFonts w:cs="Kalimati"/>
              </w:rPr>
            </w:pPr>
            <w:r>
              <w:rPr>
                <w:rFonts w:cs="Kalimati" w:hint="cs"/>
                <w:cs/>
              </w:rPr>
              <w:t>आपूर्ति मन्त्रालय</w:t>
            </w:r>
          </w:p>
        </w:tc>
        <w:tc>
          <w:tcPr>
            <w:tcW w:w="1684" w:type="dxa"/>
          </w:tcPr>
          <w:p w:rsidR="006E1B0A" w:rsidRDefault="006E1B0A" w:rsidP="007620A3">
            <w:pPr>
              <w:jc w:val="both"/>
              <w:rPr>
                <w:rFonts w:cs="Kalimati"/>
                <w:cs/>
              </w:rPr>
            </w:pPr>
            <w:r>
              <w:rPr>
                <w:rFonts w:cs="Kalimati" w:hint="cs"/>
                <w:cs/>
              </w:rPr>
              <w:t>ऊर्जा मन्त्रालय</w:t>
            </w:r>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निरन्तर</w:t>
            </w:r>
          </w:p>
        </w:tc>
      </w:tr>
      <w:tr w:rsidR="006E1B0A" w:rsidRPr="006F58AE" w:rsidTr="00C6514B">
        <w:tc>
          <w:tcPr>
            <w:tcW w:w="729" w:type="dxa"/>
          </w:tcPr>
          <w:p w:rsidR="006E1B0A" w:rsidRDefault="006E1B0A">
            <w:pPr>
              <w:rPr>
                <w:rFonts w:cs="Kalimati"/>
                <w:cs/>
              </w:rPr>
            </w:pPr>
            <w:r>
              <w:rPr>
                <w:rFonts w:cs="Kalimati" w:hint="cs"/>
                <w:cs/>
              </w:rPr>
              <w:t>९.</w:t>
            </w:r>
          </w:p>
        </w:tc>
        <w:tc>
          <w:tcPr>
            <w:tcW w:w="6001" w:type="dxa"/>
          </w:tcPr>
          <w:p w:rsidR="006E1B0A" w:rsidRDefault="006E1B0A" w:rsidP="007620A3">
            <w:pPr>
              <w:jc w:val="both"/>
              <w:rPr>
                <w:rFonts w:cs="Kalimati"/>
                <w:cs/>
              </w:rPr>
            </w:pPr>
            <w:r>
              <w:rPr>
                <w:rFonts w:cs="Kalimati" w:hint="cs"/>
                <w:cs/>
              </w:rPr>
              <w:t>विभिन्‍न निकायहरुमा रहेका विविध प्रकारका कोषहरुको अद्यावधिक विवरण तयार गरी कोष उपयोगको स्थिति विश्‍लेषण सम्बन्धी प्रतिवेदन तयार गरी पेश गर्ने।</w:t>
            </w:r>
          </w:p>
        </w:tc>
        <w:tc>
          <w:tcPr>
            <w:tcW w:w="2000" w:type="dxa"/>
          </w:tcPr>
          <w:p w:rsidR="006E1B0A" w:rsidRPr="006F58AE" w:rsidRDefault="006E1B0A" w:rsidP="007620A3">
            <w:pPr>
              <w:jc w:val="both"/>
              <w:rPr>
                <w:rFonts w:cs="Kalimati"/>
              </w:rPr>
            </w:pPr>
            <w:r>
              <w:rPr>
                <w:rFonts w:cs="Kalimati" w:hint="cs"/>
                <w:cs/>
              </w:rPr>
              <w:t>अर्थ मन्त्रालय</w:t>
            </w:r>
          </w:p>
        </w:tc>
        <w:tc>
          <w:tcPr>
            <w:tcW w:w="1684" w:type="dxa"/>
          </w:tcPr>
          <w:p w:rsidR="006E1B0A" w:rsidRDefault="006E1B0A" w:rsidP="007620A3">
            <w:pPr>
              <w:jc w:val="both"/>
              <w:rPr>
                <w:rFonts w:cs="Kalimati"/>
                <w:cs/>
              </w:rPr>
            </w:pPr>
            <w:r>
              <w:rPr>
                <w:rFonts w:cs="Kalimati" w:hint="cs"/>
                <w:cs/>
              </w:rPr>
              <w:t>सबै मन्त्रालयहरु</w:t>
            </w:r>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 xml:space="preserve">१ महिना </w:t>
            </w:r>
          </w:p>
        </w:tc>
      </w:tr>
      <w:tr w:rsidR="006E1B0A" w:rsidRPr="006F58AE" w:rsidTr="00C6514B">
        <w:tc>
          <w:tcPr>
            <w:tcW w:w="729" w:type="dxa"/>
          </w:tcPr>
          <w:p w:rsidR="006E1B0A" w:rsidRDefault="006E1B0A">
            <w:pPr>
              <w:rPr>
                <w:rFonts w:cs="Kalimati"/>
                <w:cs/>
              </w:rPr>
            </w:pPr>
            <w:r>
              <w:rPr>
                <w:rFonts w:cs="Kalimati" w:hint="cs"/>
                <w:cs/>
              </w:rPr>
              <w:t>१०.</w:t>
            </w:r>
          </w:p>
        </w:tc>
        <w:tc>
          <w:tcPr>
            <w:tcW w:w="6001" w:type="dxa"/>
          </w:tcPr>
          <w:p w:rsidR="006E1B0A" w:rsidRDefault="006E1B0A" w:rsidP="007620A3">
            <w:pPr>
              <w:jc w:val="both"/>
              <w:rPr>
                <w:rFonts w:cs="Kalimati"/>
                <w:cs/>
              </w:rPr>
            </w:pPr>
            <w:r>
              <w:rPr>
                <w:rFonts w:cs="Kalimati" w:hint="cs"/>
                <w:cs/>
              </w:rPr>
              <w:t xml:space="preserve">मन्त्रालयका सचिव र विभागिय प्रमुख वा कार्यालय प्रमुख वीच कार्यसम्पादन करार गर्न बाँकी रहेका निकायहरुले कार्यसम्पादन करार गर्ने। साथै करार बमोजिम कार्य भइरहेको/नभइरहेको सन्दर्भमा सम्बन्धित सचिवले अनुगमन गर्ने गराउने। </w:t>
            </w:r>
          </w:p>
        </w:tc>
        <w:tc>
          <w:tcPr>
            <w:tcW w:w="2000" w:type="dxa"/>
          </w:tcPr>
          <w:p w:rsidR="006E1B0A" w:rsidRPr="006F58AE" w:rsidRDefault="006E1B0A" w:rsidP="007620A3">
            <w:pPr>
              <w:jc w:val="both"/>
              <w:rPr>
                <w:rFonts w:cs="Kalimati"/>
              </w:rPr>
            </w:pPr>
            <w:r>
              <w:rPr>
                <w:rFonts w:cs="Kalimati" w:hint="cs"/>
                <w:cs/>
              </w:rPr>
              <w:t>सम्बन्धित मन्त्रालयहरु</w:t>
            </w:r>
          </w:p>
        </w:tc>
        <w:tc>
          <w:tcPr>
            <w:tcW w:w="1684" w:type="dxa"/>
          </w:tcPr>
          <w:p w:rsidR="006E1B0A" w:rsidRDefault="006E1B0A" w:rsidP="007620A3">
            <w:pPr>
              <w:jc w:val="both"/>
              <w:rPr>
                <w:rFonts w:cs="Kalimati"/>
                <w:cs/>
              </w:rPr>
            </w:pPr>
            <w:r>
              <w:rPr>
                <w:rFonts w:cs="Kalimati" w:hint="cs"/>
                <w:cs/>
              </w:rPr>
              <w:t>सामान्य प्रशासन मन्त्रालय</w:t>
            </w:r>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३ महिना</w:t>
            </w:r>
          </w:p>
        </w:tc>
      </w:tr>
      <w:tr w:rsidR="006E1B0A" w:rsidRPr="006F58AE" w:rsidTr="00C6514B">
        <w:tc>
          <w:tcPr>
            <w:tcW w:w="729" w:type="dxa"/>
          </w:tcPr>
          <w:p w:rsidR="006E1B0A" w:rsidRDefault="006E1B0A">
            <w:pPr>
              <w:rPr>
                <w:rFonts w:cs="Kalimati"/>
                <w:cs/>
              </w:rPr>
            </w:pPr>
            <w:r>
              <w:rPr>
                <w:rFonts w:cs="Kalimati" w:hint="cs"/>
                <w:cs/>
              </w:rPr>
              <w:t>११.</w:t>
            </w:r>
          </w:p>
        </w:tc>
        <w:tc>
          <w:tcPr>
            <w:tcW w:w="6001" w:type="dxa"/>
          </w:tcPr>
          <w:p w:rsidR="006E1B0A" w:rsidRDefault="006E1B0A" w:rsidP="007620A3">
            <w:pPr>
              <w:jc w:val="both"/>
              <w:rPr>
                <w:rFonts w:cs="Kalimati"/>
                <w:cs/>
              </w:rPr>
            </w:pPr>
            <w:r>
              <w:rPr>
                <w:rFonts w:cs="Kalimati" w:hint="cs"/>
                <w:cs/>
              </w:rPr>
              <w:t>बेरुजु फर्छ्यौटमा प्रगति गर्न नसकेका निकायहरुले प्रगति पुर्‍याइ सोको विवरण आगामी बैठक पूर्व पेश गर्ने।</w:t>
            </w:r>
          </w:p>
        </w:tc>
        <w:tc>
          <w:tcPr>
            <w:tcW w:w="2000" w:type="dxa"/>
          </w:tcPr>
          <w:p w:rsidR="006E1B0A" w:rsidRDefault="006E1B0A" w:rsidP="007620A3">
            <w:pPr>
              <w:jc w:val="both"/>
              <w:rPr>
                <w:rFonts w:cs="Kalimati"/>
                <w:cs/>
              </w:rPr>
            </w:pPr>
            <w:r>
              <w:rPr>
                <w:rFonts w:cs="Kalimati" w:hint="cs"/>
                <w:cs/>
              </w:rPr>
              <w:t>सम्बन्धित मन्त्रालयहरु</w:t>
            </w:r>
          </w:p>
        </w:tc>
        <w:tc>
          <w:tcPr>
            <w:tcW w:w="1684" w:type="dxa"/>
          </w:tcPr>
          <w:p w:rsidR="006E1B0A" w:rsidRDefault="006E1B0A" w:rsidP="007620A3">
            <w:pPr>
              <w:jc w:val="both"/>
              <w:rPr>
                <w:rFonts w:cs="Kalimati"/>
                <w:cs/>
              </w:rPr>
            </w:pPr>
            <w:r>
              <w:rPr>
                <w:rFonts w:cs="Kalimati" w:hint="cs"/>
                <w:cs/>
              </w:rPr>
              <w:t>महालेखा परीक्षकको कार्यालय</w:t>
            </w:r>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both"/>
              <w:rPr>
                <w:rFonts w:cs="Kalimati"/>
                <w:cs/>
              </w:rPr>
            </w:pPr>
            <w:r>
              <w:rPr>
                <w:rFonts w:cs="Kalimati" w:hint="cs"/>
                <w:cs/>
              </w:rPr>
              <w:t>निरन्तर</w:t>
            </w:r>
          </w:p>
        </w:tc>
      </w:tr>
      <w:tr w:rsidR="006E1B0A" w:rsidRPr="006F58AE" w:rsidTr="00C6514B">
        <w:tc>
          <w:tcPr>
            <w:tcW w:w="729" w:type="dxa"/>
          </w:tcPr>
          <w:p w:rsidR="006E1B0A" w:rsidRDefault="006E1B0A">
            <w:pPr>
              <w:rPr>
                <w:rFonts w:cs="Kalimati"/>
                <w:cs/>
              </w:rPr>
            </w:pPr>
            <w:r>
              <w:rPr>
                <w:rFonts w:cs="Kalimati" w:hint="cs"/>
                <w:cs/>
              </w:rPr>
              <w:t>१२.</w:t>
            </w:r>
          </w:p>
        </w:tc>
        <w:tc>
          <w:tcPr>
            <w:tcW w:w="6001" w:type="dxa"/>
          </w:tcPr>
          <w:p w:rsidR="006E1B0A" w:rsidRDefault="006E1B0A" w:rsidP="006E1B0A">
            <w:pPr>
              <w:jc w:val="both"/>
              <w:rPr>
                <w:rFonts w:cs="Kalimati"/>
                <w:cs/>
              </w:rPr>
            </w:pPr>
            <w:r>
              <w:rPr>
                <w:rFonts w:cs="Kalimati" w:hint="cs"/>
                <w:cs/>
              </w:rPr>
              <w:t xml:space="preserve">आगामी आ.व. को लागि बजेट सिलिङ्ग निर्धारण गर्दा </w:t>
            </w:r>
            <w:r>
              <w:rPr>
                <w:rFonts w:cs="Kalimati" w:hint="cs"/>
                <w:cs/>
              </w:rPr>
              <w:t>सुत्रमा आधारित रहेर जिल्लागत तथा निकायगत वितरण गर्न सबै मन्त्रालयले सूचक तयार गर्ने र राष्ट्रिय योजना आयोगले समग्र समन्वय गरी कार्यान्वयन गर्ने व्यवस्था मिलाउन अनुरोध गर्ने।</w:t>
            </w:r>
          </w:p>
        </w:tc>
        <w:tc>
          <w:tcPr>
            <w:tcW w:w="2000" w:type="dxa"/>
          </w:tcPr>
          <w:p w:rsidR="006E1B0A" w:rsidRDefault="006E1B0A" w:rsidP="007620A3">
            <w:pPr>
              <w:jc w:val="both"/>
              <w:rPr>
                <w:rFonts w:cs="Kalimati"/>
                <w:cs/>
              </w:rPr>
            </w:pPr>
            <w:r>
              <w:rPr>
                <w:rFonts w:cs="Kalimati" w:hint="cs"/>
                <w:cs/>
              </w:rPr>
              <w:t>राष्ट्रिय योजना आयोग</w:t>
            </w:r>
          </w:p>
        </w:tc>
        <w:tc>
          <w:tcPr>
            <w:tcW w:w="1684" w:type="dxa"/>
          </w:tcPr>
          <w:p w:rsidR="006E1B0A" w:rsidRDefault="006E1B0A" w:rsidP="007620A3">
            <w:pPr>
              <w:jc w:val="both"/>
              <w:rPr>
                <w:rFonts w:cs="Kalimati"/>
                <w:cs/>
              </w:rPr>
            </w:pPr>
            <w:r>
              <w:rPr>
                <w:rFonts w:cs="Kalimati" w:hint="cs"/>
                <w:cs/>
              </w:rPr>
              <w:t>सम्बन्धित मन्त्रालयहरु</w:t>
            </w:r>
            <w:bookmarkStart w:id="0" w:name="_GoBack"/>
            <w:bookmarkEnd w:id="0"/>
          </w:p>
        </w:tc>
        <w:tc>
          <w:tcPr>
            <w:tcW w:w="2204" w:type="dxa"/>
          </w:tcPr>
          <w:p w:rsidR="006E1B0A" w:rsidRDefault="006E1B0A" w:rsidP="007620A3">
            <w:pPr>
              <w:jc w:val="both"/>
              <w:rPr>
                <w:rFonts w:cs="Kalimati"/>
                <w:cs/>
              </w:rPr>
            </w:pPr>
            <w:r>
              <w:rPr>
                <w:rFonts w:cs="Kalimati" w:hint="cs"/>
                <w:cs/>
              </w:rPr>
              <w:t>प्रधानमन्त्री तथा मन्त्रिपरिषद्को कार्यालय</w:t>
            </w:r>
          </w:p>
        </w:tc>
        <w:tc>
          <w:tcPr>
            <w:tcW w:w="1170" w:type="dxa"/>
          </w:tcPr>
          <w:p w:rsidR="006E1B0A" w:rsidRDefault="006E1B0A" w:rsidP="007620A3">
            <w:pPr>
              <w:jc w:val="center"/>
              <w:rPr>
                <w:rFonts w:cs="Kalimati"/>
                <w:cs/>
              </w:rPr>
            </w:pPr>
            <w:r>
              <w:rPr>
                <w:rFonts w:cs="Kalimati" w:hint="cs"/>
                <w:cs/>
              </w:rPr>
              <w:t>-</w:t>
            </w:r>
          </w:p>
        </w:tc>
      </w:tr>
    </w:tbl>
    <w:p w:rsidR="006F58AE" w:rsidRDefault="006F58AE"/>
    <w:sectPr w:rsidR="006F58AE" w:rsidSect="00D9771A">
      <w:pgSz w:w="15840" w:h="12240" w:orient="landscape"/>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AE"/>
    <w:rsid w:val="0004245B"/>
    <w:rsid w:val="000D3D20"/>
    <w:rsid w:val="000E487E"/>
    <w:rsid w:val="00183C47"/>
    <w:rsid w:val="001D0BEF"/>
    <w:rsid w:val="001D0DD4"/>
    <w:rsid w:val="0025066B"/>
    <w:rsid w:val="00284E8E"/>
    <w:rsid w:val="0029142D"/>
    <w:rsid w:val="00390D40"/>
    <w:rsid w:val="004106BF"/>
    <w:rsid w:val="00416A28"/>
    <w:rsid w:val="004838B8"/>
    <w:rsid w:val="004B00AD"/>
    <w:rsid w:val="00514660"/>
    <w:rsid w:val="00583BF9"/>
    <w:rsid w:val="00620515"/>
    <w:rsid w:val="006B4868"/>
    <w:rsid w:val="006E1B0A"/>
    <w:rsid w:val="006E3AF8"/>
    <w:rsid w:val="006F58AE"/>
    <w:rsid w:val="00720D00"/>
    <w:rsid w:val="00730E46"/>
    <w:rsid w:val="007970FE"/>
    <w:rsid w:val="007A74AC"/>
    <w:rsid w:val="007C65E8"/>
    <w:rsid w:val="007F2A8B"/>
    <w:rsid w:val="008129DC"/>
    <w:rsid w:val="00852CC5"/>
    <w:rsid w:val="008D115F"/>
    <w:rsid w:val="00903CBE"/>
    <w:rsid w:val="009110D9"/>
    <w:rsid w:val="009304E1"/>
    <w:rsid w:val="00932341"/>
    <w:rsid w:val="009624F5"/>
    <w:rsid w:val="009A6042"/>
    <w:rsid w:val="009D0716"/>
    <w:rsid w:val="00AD29CE"/>
    <w:rsid w:val="00AD6F58"/>
    <w:rsid w:val="00AF59F4"/>
    <w:rsid w:val="00BA42AC"/>
    <w:rsid w:val="00BB06FD"/>
    <w:rsid w:val="00BB3CDA"/>
    <w:rsid w:val="00C01EA6"/>
    <w:rsid w:val="00C116D9"/>
    <w:rsid w:val="00C152FE"/>
    <w:rsid w:val="00C6456E"/>
    <w:rsid w:val="00C6514B"/>
    <w:rsid w:val="00D666B5"/>
    <w:rsid w:val="00D7557C"/>
    <w:rsid w:val="00D86276"/>
    <w:rsid w:val="00D90971"/>
    <w:rsid w:val="00D9771A"/>
    <w:rsid w:val="00DC53E0"/>
    <w:rsid w:val="00E653AD"/>
    <w:rsid w:val="00EB3B1D"/>
    <w:rsid w:val="00F031E9"/>
    <w:rsid w:val="00F16938"/>
    <w:rsid w:val="00F17A9B"/>
    <w:rsid w:val="00F2387B"/>
    <w:rsid w:val="00F4270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2016-01-25T11:56:00Z</cp:lastPrinted>
  <dcterms:created xsi:type="dcterms:W3CDTF">2016-01-25T09:27:00Z</dcterms:created>
  <dcterms:modified xsi:type="dcterms:W3CDTF">2016-01-26T07:48:00Z</dcterms:modified>
</cp:coreProperties>
</file>