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F7E" w:rsidRPr="00BC0AF9" w:rsidRDefault="00417F7E" w:rsidP="00417F7E">
      <w:pPr>
        <w:pStyle w:val="Title"/>
        <w:ind w:firstLine="0"/>
        <w:rPr>
          <w:rFonts w:ascii="Tahoma" w:hAnsi="Tahoma" w:cs="Tahoma"/>
          <w:color w:val="008000"/>
          <w:sz w:val="42"/>
          <w:szCs w:val="42"/>
        </w:rPr>
      </w:pPr>
      <w:r>
        <w:rPr>
          <w:rFonts w:ascii="Tahoma" w:hAnsi="Tahoma" w:cs="Tahoma"/>
          <w:color w:val="008000"/>
          <w:sz w:val="42"/>
          <w:szCs w:val="42"/>
        </w:rPr>
        <w:t>Resettlement Action Plan</w:t>
      </w:r>
      <w:r w:rsidRPr="00BC0AF9">
        <w:rPr>
          <w:rFonts w:ascii="Tahoma" w:hAnsi="Tahoma" w:cs="Tahoma"/>
          <w:color w:val="008000"/>
          <w:sz w:val="42"/>
          <w:szCs w:val="42"/>
        </w:rPr>
        <w:t xml:space="preserve"> (</w:t>
      </w:r>
      <w:r>
        <w:rPr>
          <w:rFonts w:ascii="Tahoma" w:hAnsi="Tahoma" w:cs="Tahoma"/>
          <w:color w:val="008000"/>
          <w:sz w:val="42"/>
          <w:szCs w:val="42"/>
        </w:rPr>
        <w:t>RAP</w:t>
      </w:r>
      <w:r w:rsidRPr="00BC0AF9">
        <w:rPr>
          <w:rFonts w:ascii="Tahoma" w:hAnsi="Tahoma" w:cs="Tahoma"/>
          <w:color w:val="008000"/>
          <w:sz w:val="42"/>
          <w:szCs w:val="42"/>
        </w:rPr>
        <w:t>)</w:t>
      </w:r>
    </w:p>
    <w:p w:rsidR="00417F7E" w:rsidRPr="00BC0AF9" w:rsidRDefault="00417F7E" w:rsidP="00417F7E">
      <w:pPr>
        <w:pStyle w:val="Title"/>
        <w:ind w:firstLine="0"/>
        <w:rPr>
          <w:rFonts w:ascii="Tahoma" w:hAnsi="Tahoma" w:cs="Tahoma"/>
          <w:color w:val="008000"/>
          <w:sz w:val="34"/>
          <w:szCs w:val="34"/>
        </w:rPr>
      </w:pPr>
      <w:r w:rsidRPr="00BC0AF9">
        <w:rPr>
          <w:rFonts w:ascii="Tahoma" w:hAnsi="Tahoma" w:cs="Tahoma"/>
          <w:color w:val="008000"/>
          <w:sz w:val="34"/>
          <w:szCs w:val="34"/>
        </w:rPr>
        <w:t xml:space="preserve"> </w:t>
      </w:r>
      <w:r w:rsidRPr="00BC0AF9">
        <w:rPr>
          <w:rFonts w:ascii="Tahoma" w:hAnsi="Tahoma" w:cs="Tahoma"/>
          <w:color w:val="008000"/>
          <w:sz w:val="28"/>
          <w:szCs w:val="28"/>
        </w:rPr>
        <w:t>Of</w:t>
      </w:r>
    </w:p>
    <w:p w:rsidR="00417F7E" w:rsidRDefault="000A45C1" w:rsidP="00417F7E">
      <w:pPr>
        <w:pStyle w:val="Title"/>
        <w:ind w:firstLine="0"/>
        <w:rPr>
          <w:rFonts w:ascii="Tahoma" w:hAnsi="Tahoma" w:cs="Tahoma"/>
          <w:color w:val="008000"/>
          <w:sz w:val="42"/>
          <w:szCs w:val="42"/>
        </w:rPr>
      </w:pPr>
      <w:r>
        <w:rPr>
          <w:rFonts w:ascii="Tahoma" w:hAnsi="Tahoma" w:cs="Tahoma"/>
          <w:noProof/>
          <w:color w:val="008000"/>
          <w:sz w:val="42"/>
          <w:szCs w:val="42"/>
          <w:lang w:eastAsia="ja-JP" w:bidi="ne-NP"/>
        </w:rPr>
        <w:pict>
          <v:rect id="_x0000_s1026" style="position:absolute;left:0;text-align:left;margin-left:1.35pt;margin-top:-48.3pt;width:448.8pt;height:10in;z-index:-251658752" strokeweight="4.5pt">
            <v:stroke linestyle="thinThick"/>
          </v:rect>
        </w:pict>
      </w:r>
      <w:proofErr w:type="spellStart"/>
      <w:r w:rsidR="00417F7E" w:rsidRPr="00BC0AF9">
        <w:rPr>
          <w:rFonts w:ascii="Tahoma" w:hAnsi="Tahoma" w:cs="Tahoma"/>
          <w:color w:val="008000"/>
          <w:sz w:val="42"/>
          <w:szCs w:val="42"/>
        </w:rPr>
        <w:t>Hetauda-</w:t>
      </w:r>
      <w:r w:rsidR="00417F7E">
        <w:rPr>
          <w:rFonts w:ascii="Tahoma" w:hAnsi="Tahoma" w:cs="Tahoma"/>
          <w:color w:val="008000"/>
          <w:sz w:val="42"/>
          <w:szCs w:val="42"/>
        </w:rPr>
        <w:t>Bharatpur</w:t>
      </w:r>
      <w:proofErr w:type="spellEnd"/>
      <w:r w:rsidR="00417F7E">
        <w:rPr>
          <w:rFonts w:ascii="Tahoma" w:hAnsi="Tahoma" w:cs="Tahoma"/>
          <w:color w:val="008000"/>
          <w:sz w:val="42"/>
          <w:szCs w:val="42"/>
        </w:rPr>
        <w:t xml:space="preserve"> </w:t>
      </w:r>
      <w:r w:rsidR="00417F7E" w:rsidRPr="00BC0AF9">
        <w:rPr>
          <w:rFonts w:ascii="Tahoma" w:hAnsi="Tahoma" w:cs="Tahoma"/>
          <w:color w:val="008000"/>
          <w:sz w:val="42"/>
          <w:szCs w:val="42"/>
        </w:rPr>
        <w:t xml:space="preserve"> </w:t>
      </w:r>
      <w:r w:rsidR="00417F7E">
        <w:rPr>
          <w:rFonts w:ascii="Tahoma" w:hAnsi="Tahoma" w:cs="Tahoma"/>
          <w:color w:val="008000"/>
          <w:sz w:val="42"/>
          <w:szCs w:val="42"/>
        </w:rPr>
        <w:t>220</w:t>
      </w:r>
      <w:r w:rsidR="00417F7E" w:rsidRPr="00BC0AF9">
        <w:rPr>
          <w:rFonts w:ascii="Tahoma" w:hAnsi="Tahoma" w:cs="Tahoma"/>
          <w:color w:val="008000"/>
          <w:sz w:val="42"/>
          <w:szCs w:val="42"/>
        </w:rPr>
        <w:t xml:space="preserve"> kV </w:t>
      </w:r>
    </w:p>
    <w:p w:rsidR="00417F7E" w:rsidRPr="00BC0AF9" w:rsidRDefault="00417F7E" w:rsidP="00417F7E">
      <w:pPr>
        <w:pStyle w:val="Title"/>
        <w:ind w:firstLine="0"/>
        <w:rPr>
          <w:rFonts w:ascii="Tahoma" w:hAnsi="Tahoma" w:cs="Tahoma"/>
          <w:color w:val="008000"/>
          <w:sz w:val="42"/>
          <w:szCs w:val="42"/>
        </w:rPr>
      </w:pPr>
      <w:r w:rsidRPr="00BC0AF9">
        <w:rPr>
          <w:rFonts w:ascii="Tahoma" w:hAnsi="Tahoma" w:cs="Tahoma"/>
          <w:color w:val="008000"/>
          <w:sz w:val="42"/>
          <w:szCs w:val="42"/>
        </w:rPr>
        <w:t>T</w:t>
      </w:r>
      <w:r>
        <w:rPr>
          <w:rFonts w:ascii="Tahoma" w:hAnsi="Tahoma" w:cs="Tahoma"/>
          <w:color w:val="008000"/>
          <w:sz w:val="42"/>
          <w:szCs w:val="42"/>
        </w:rPr>
        <w:t xml:space="preserve">ransmission </w:t>
      </w:r>
      <w:r w:rsidRPr="00BC0AF9">
        <w:rPr>
          <w:rFonts w:ascii="Tahoma" w:hAnsi="Tahoma" w:cs="Tahoma"/>
          <w:color w:val="008000"/>
          <w:sz w:val="42"/>
          <w:szCs w:val="42"/>
        </w:rPr>
        <w:t>L</w:t>
      </w:r>
      <w:r>
        <w:rPr>
          <w:rFonts w:ascii="Tahoma" w:hAnsi="Tahoma" w:cs="Tahoma"/>
          <w:color w:val="008000"/>
          <w:sz w:val="42"/>
          <w:szCs w:val="42"/>
        </w:rPr>
        <w:t>ine</w:t>
      </w:r>
      <w:r w:rsidRPr="00BC0AF9">
        <w:rPr>
          <w:rFonts w:ascii="Tahoma" w:hAnsi="Tahoma" w:cs="Tahoma"/>
          <w:color w:val="008000"/>
          <w:sz w:val="42"/>
          <w:szCs w:val="42"/>
        </w:rPr>
        <w:t xml:space="preserve"> Project</w:t>
      </w:r>
    </w:p>
    <w:p w:rsidR="00417F7E" w:rsidRPr="000E4E6B" w:rsidRDefault="00417F7E" w:rsidP="00417F7E">
      <w:pPr>
        <w:pStyle w:val="Title"/>
        <w:ind w:left="480"/>
        <w:rPr>
          <w:rFonts w:ascii="Arial" w:hAnsi="Arial" w:cs="Arial"/>
          <w:sz w:val="14"/>
          <w:szCs w:val="2"/>
        </w:rPr>
      </w:pPr>
    </w:p>
    <w:p w:rsidR="00417F7E" w:rsidRDefault="00417F7E" w:rsidP="00417F7E">
      <w:pPr>
        <w:pStyle w:val="Title"/>
        <w:ind w:left="480"/>
        <w:rPr>
          <w:rFonts w:ascii="Arial" w:hAnsi="Arial" w:cs="Arial"/>
        </w:rPr>
      </w:pPr>
    </w:p>
    <w:p w:rsidR="00417F7E" w:rsidRDefault="00D04413" w:rsidP="00417F7E">
      <w:pPr>
        <w:pStyle w:val="Title"/>
        <w:ind w:firstLine="0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076700" cy="3048000"/>
            <wp:effectExtent l="19050" t="0" r="0" b="0"/>
            <wp:docPr id="1" name="Picture 1" descr="Consultation with Wom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nsultation with Women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7F7E" w:rsidRPr="00784375" w:rsidRDefault="00417F7E" w:rsidP="00417F7E">
      <w:pPr>
        <w:pStyle w:val="Title"/>
        <w:ind w:firstLine="0"/>
        <w:rPr>
          <w:rFonts w:ascii="Tahoma" w:hAnsi="Tahoma" w:cs="Tahoma"/>
          <w:iCs/>
          <w:sz w:val="22"/>
          <w:szCs w:val="28"/>
          <w:highlight w:val="lightGray"/>
        </w:rPr>
      </w:pPr>
    </w:p>
    <w:p w:rsidR="00417F7E" w:rsidRPr="00561912" w:rsidRDefault="00417F7E" w:rsidP="00417F7E">
      <w:pPr>
        <w:pStyle w:val="Title"/>
        <w:tabs>
          <w:tab w:val="center" w:pos="5114"/>
        </w:tabs>
        <w:spacing w:after="120"/>
        <w:ind w:firstLine="0"/>
        <w:rPr>
          <w:rFonts w:ascii="Tahoma" w:hAnsi="Tahoma" w:cs="Arial"/>
          <w:color w:val="FF0000"/>
          <w:sz w:val="24"/>
          <w:szCs w:val="24"/>
        </w:rPr>
      </w:pPr>
      <w:r w:rsidRPr="00561912">
        <w:rPr>
          <w:rFonts w:ascii="Tahoma" w:hAnsi="Tahoma" w:cs="Arial"/>
          <w:color w:val="FF0000"/>
          <w:sz w:val="24"/>
          <w:szCs w:val="24"/>
          <w:u w:val="single"/>
        </w:rPr>
        <w:t>Submitted to</w:t>
      </w:r>
      <w:r w:rsidRPr="00561912">
        <w:rPr>
          <w:rFonts w:ascii="Tahoma" w:hAnsi="Tahoma" w:cs="Arial"/>
          <w:color w:val="FF0000"/>
          <w:sz w:val="24"/>
          <w:szCs w:val="24"/>
        </w:rPr>
        <w:t>:</w:t>
      </w:r>
    </w:p>
    <w:p w:rsidR="00417F7E" w:rsidRPr="008056B0" w:rsidRDefault="00417F7E" w:rsidP="00417F7E">
      <w:pPr>
        <w:pStyle w:val="Title"/>
        <w:ind w:firstLine="0"/>
        <w:rPr>
          <w:rFonts w:cs="Arial"/>
          <w:color w:val="0000FF"/>
        </w:rPr>
      </w:pPr>
      <w:proofErr w:type="spellStart"/>
      <w:r w:rsidRPr="008056B0">
        <w:rPr>
          <w:rFonts w:cs="Arial"/>
          <w:color w:val="0000FF"/>
        </w:rPr>
        <w:t>Hetauda-Bharatpur</w:t>
      </w:r>
      <w:proofErr w:type="spellEnd"/>
      <w:r w:rsidRPr="008056B0">
        <w:rPr>
          <w:rFonts w:cs="Arial"/>
          <w:color w:val="0000FF"/>
        </w:rPr>
        <w:t xml:space="preserve"> 220 kV Transmission Line Project</w:t>
      </w:r>
    </w:p>
    <w:p w:rsidR="00417F7E" w:rsidRPr="008056B0" w:rsidRDefault="00417F7E" w:rsidP="00417F7E">
      <w:pPr>
        <w:pStyle w:val="Title"/>
        <w:ind w:firstLine="0"/>
        <w:rPr>
          <w:rFonts w:cs="Arial"/>
          <w:color w:val="0000FF"/>
          <w:sz w:val="30"/>
          <w:szCs w:val="18"/>
        </w:rPr>
      </w:pPr>
      <w:smartTag w:uri="urn:schemas-microsoft-com:office:smarttags" w:element="country-region">
        <w:smartTag w:uri="urn:schemas-microsoft-com:office:smarttags" w:element="place">
          <w:r w:rsidRPr="008056B0">
            <w:rPr>
              <w:rFonts w:cs="Arial"/>
              <w:color w:val="0000FF"/>
              <w:sz w:val="30"/>
              <w:szCs w:val="18"/>
            </w:rPr>
            <w:t>Nepal</w:t>
          </w:r>
        </w:smartTag>
      </w:smartTag>
      <w:r w:rsidRPr="008056B0">
        <w:rPr>
          <w:rFonts w:cs="Arial"/>
          <w:color w:val="0000FF"/>
          <w:sz w:val="30"/>
          <w:szCs w:val="18"/>
        </w:rPr>
        <w:t xml:space="preserve"> Electricity Authority</w:t>
      </w:r>
    </w:p>
    <w:p w:rsidR="00417F7E" w:rsidRPr="008056B0" w:rsidRDefault="00417F7E" w:rsidP="00417F7E">
      <w:pPr>
        <w:pStyle w:val="Heading8"/>
        <w:jc w:val="center"/>
        <w:rPr>
          <w:rFonts w:ascii="Times New Roman" w:hAnsi="Times New Roman"/>
          <w:color w:val="0000FF"/>
        </w:rPr>
      </w:pPr>
      <w:proofErr w:type="spellStart"/>
      <w:r w:rsidRPr="008056B0">
        <w:rPr>
          <w:rFonts w:ascii="Times New Roman" w:hAnsi="Times New Roman"/>
          <w:color w:val="0000FF"/>
        </w:rPr>
        <w:t>Kharipati</w:t>
      </w:r>
      <w:proofErr w:type="spellEnd"/>
      <w:r w:rsidRPr="008056B0">
        <w:rPr>
          <w:rFonts w:ascii="Times New Roman" w:hAnsi="Times New Roman"/>
          <w:color w:val="0000FF"/>
        </w:rPr>
        <w:t xml:space="preserve">, </w:t>
      </w:r>
      <w:proofErr w:type="spellStart"/>
      <w:r w:rsidRPr="008056B0">
        <w:rPr>
          <w:rFonts w:ascii="Times New Roman" w:hAnsi="Times New Roman"/>
          <w:color w:val="0000FF"/>
        </w:rPr>
        <w:t>Bhaktapur</w:t>
      </w:r>
      <w:proofErr w:type="spellEnd"/>
    </w:p>
    <w:p w:rsidR="00417F7E" w:rsidRDefault="00417F7E" w:rsidP="00417F7E">
      <w:pPr>
        <w:pStyle w:val="Title"/>
        <w:ind w:firstLine="0"/>
        <w:rPr>
          <w:rFonts w:ascii="Arial" w:hAnsi="Arial" w:cs="Arial"/>
        </w:rPr>
      </w:pPr>
    </w:p>
    <w:p w:rsidR="00417F7E" w:rsidRDefault="00417F7E" w:rsidP="00417F7E">
      <w:pPr>
        <w:pStyle w:val="Title"/>
        <w:ind w:left="480"/>
        <w:rPr>
          <w:rFonts w:ascii="Arial" w:hAnsi="Arial" w:cs="Arial"/>
        </w:rPr>
      </w:pPr>
    </w:p>
    <w:p w:rsidR="00417F7E" w:rsidRPr="00765B03" w:rsidRDefault="00417F7E" w:rsidP="00417F7E">
      <w:pPr>
        <w:pStyle w:val="Heading4"/>
        <w:jc w:val="center"/>
        <w:rPr>
          <w:rFonts w:ascii="Tahoma" w:hAnsi="Tahoma"/>
          <w:color w:val="C00000"/>
          <w:sz w:val="20"/>
          <w:u w:val="single"/>
        </w:rPr>
      </w:pPr>
      <w:r w:rsidRPr="00765B03">
        <w:rPr>
          <w:rFonts w:ascii="Tahoma" w:hAnsi="Tahoma"/>
          <w:color w:val="C00000"/>
          <w:sz w:val="20"/>
          <w:u w:val="single"/>
        </w:rPr>
        <w:t>Prepared and Submitted by</w:t>
      </w:r>
    </w:p>
    <w:p w:rsidR="00417F7E" w:rsidRPr="001C1B1C" w:rsidRDefault="00417F7E" w:rsidP="00417F7E">
      <w:pPr>
        <w:pStyle w:val="Heading4"/>
        <w:jc w:val="center"/>
        <w:rPr>
          <w:rFonts w:ascii="Times New Roman" w:hAnsi="Times New Roman"/>
          <w:b w:val="0"/>
          <w:color w:val="007A37"/>
          <w:sz w:val="30"/>
          <w:szCs w:val="24"/>
        </w:rPr>
      </w:pPr>
      <w:smartTag w:uri="urn:schemas-microsoft-com:office:smarttags" w:element="place">
        <w:smartTag w:uri="urn:schemas-microsoft-com:office:smarttags" w:element="country-region">
          <w:r w:rsidRPr="001C1B1C">
            <w:rPr>
              <w:rFonts w:ascii="Times New Roman" w:hAnsi="Times New Roman"/>
              <w:color w:val="007A37"/>
              <w:sz w:val="30"/>
              <w:szCs w:val="24"/>
            </w:rPr>
            <w:t>Nepal</w:t>
          </w:r>
        </w:smartTag>
      </w:smartTag>
      <w:r w:rsidRPr="001C1B1C">
        <w:rPr>
          <w:rFonts w:ascii="Times New Roman" w:hAnsi="Times New Roman"/>
          <w:color w:val="007A37"/>
          <w:sz w:val="30"/>
          <w:szCs w:val="24"/>
        </w:rPr>
        <w:t xml:space="preserve"> Electricity Authority</w:t>
      </w:r>
    </w:p>
    <w:p w:rsidR="00417F7E" w:rsidRPr="001C1B1C" w:rsidRDefault="00417F7E" w:rsidP="00417F7E">
      <w:pPr>
        <w:pStyle w:val="Heading8"/>
        <w:jc w:val="center"/>
        <w:rPr>
          <w:rFonts w:ascii="Times New Roman" w:hAnsi="Times New Roman"/>
          <w:color w:val="007A37"/>
          <w:sz w:val="30"/>
        </w:rPr>
      </w:pPr>
      <w:r w:rsidRPr="001C1B1C">
        <w:rPr>
          <w:rFonts w:ascii="Times New Roman" w:hAnsi="Times New Roman"/>
          <w:color w:val="007A37"/>
          <w:sz w:val="30"/>
        </w:rPr>
        <w:t>Environment and Social Studies Department</w:t>
      </w:r>
    </w:p>
    <w:p w:rsidR="00417F7E" w:rsidRPr="002B2AAB" w:rsidRDefault="00417F7E" w:rsidP="00417F7E">
      <w:pPr>
        <w:pStyle w:val="Heading8"/>
        <w:jc w:val="center"/>
        <w:rPr>
          <w:rFonts w:ascii="Times New Roman" w:hAnsi="Times New Roman"/>
          <w:color w:val="007A37"/>
          <w:lang w:val="fr-FR"/>
        </w:rPr>
      </w:pPr>
      <w:proofErr w:type="spellStart"/>
      <w:r>
        <w:rPr>
          <w:rFonts w:ascii="Times New Roman" w:hAnsi="Times New Roman"/>
          <w:color w:val="007A37"/>
          <w:lang w:val="fr-FR"/>
        </w:rPr>
        <w:t>Kharipati</w:t>
      </w:r>
      <w:proofErr w:type="spellEnd"/>
      <w:r w:rsidRPr="002B2AAB">
        <w:rPr>
          <w:rFonts w:ascii="Times New Roman" w:hAnsi="Times New Roman"/>
          <w:color w:val="007A37"/>
          <w:lang w:val="fr-FR"/>
        </w:rPr>
        <w:t xml:space="preserve">, </w:t>
      </w:r>
      <w:r>
        <w:rPr>
          <w:rFonts w:ascii="Times New Roman" w:hAnsi="Times New Roman"/>
          <w:color w:val="007A37"/>
          <w:lang w:val="fr-FR"/>
        </w:rPr>
        <w:t>Bhaktapur</w:t>
      </w:r>
    </w:p>
    <w:p w:rsidR="00417F7E" w:rsidRPr="002B2AAB" w:rsidRDefault="00417F7E" w:rsidP="00417F7E">
      <w:pPr>
        <w:pStyle w:val="Heading8"/>
        <w:jc w:val="center"/>
        <w:rPr>
          <w:rFonts w:ascii="Times New Roman" w:hAnsi="Times New Roman"/>
          <w:color w:val="007A37"/>
          <w:sz w:val="20"/>
          <w:lang w:val="fr-FR"/>
        </w:rPr>
      </w:pPr>
      <w:r w:rsidRPr="002B2AAB">
        <w:rPr>
          <w:rFonts w:ascii="Times New Roman" w:hAnsi="Times New Roman"/>
          <w:color w:val="007A37"/>
          <w:sz w:val="20"/>
          <w:lang w:val="fr-FR"/>
        </w:rPr>
        <w:t xml:space="preserve">Phone: </w:t>
      </w:r>
      <w:r>
        <w:rPr>
          <w:rFonts w:ascii="Times New Roman" w:hAnsi="Times New Roman"/>
          <w:color w:val="007A37"/>
          <w:sz w:val="20"/>
          <w:lang w:val="fr-FR"/>
        </w:rPr>
        <w:t>6611580, Fax:</w:t>
      </w:r>
      <w:r w:rsidRPr="002B2AAB">
        <w:rPr>
          <w:rFonts w:ascii="Times New Roman" w:hAnsi="Times New Roman"/>
          <w:color w:val="007A37"/>
          <w:sz w:val="20"/>
          <w:lang w:val="fr-FR"/>
        </w:rPr>
        <w:t>-</w:t>
      </w:r>
      <w:r>
        <w:rPr>
          <w:rFonts w:ascii="Times New Roman" w:hAnsi="Times New Roman"/>
          <w:color w:val="007A37"/>
          <w:sz w:val="20"/>
          <w:lang w:val="fr-FR"/>
        </w:rPr>
        <w:t>6611590</w:t>
      </w:r>
    </w:p>
    <w:p w:rsidR="00417F7E" w:rsidRPr="002B2AAB" w:rsidRDefault="00417F7E" w:rsidP="00417F7E">
      <w:pPr>
        <w:pStyle w:val="Heading8"/>
        <w:jc w:val="center"/>
        <w:rPr>
          <w:rFonts w:ascii="Times New Roman" w:hAnsi="Times New Roman"/>
          <w:color w:val="007A37"/>
          <w:sz w:val="18"/>
          <w:lang w:val="fr-FR"/>
        </w:rPr>
      </w:pPr>
      <w:r w:rsidRPr="002B2AAB">
        <w:rPr>
          <w:rFonts w:ascii="Times New Roman" w:hAnsi="Times New Roman"/>
          <w:color w:val="007A37"/>
          <w:sz w:val="18"/>
          <w:lang w:val="fr-FR"/>
        </w:rPr>
        <w:t>Email: neaessd@wlink.com.np</w:t>
      </w:r>
    </w:p>
    <w:p w:rsidR="00417F7E" w:rsidRDefault="00417F7E" w:rsidP="00417F7E">
      <w:pPr>
        <w:pStyle w:val="Title"/>
        <w:ind w:left="480"/>
        <w:rPr>
          <w:rFonts w:ascii="Arial" w:hAnsi="Arial" w:cs="Arial"/>
        </w:rPr>
      </w:pPr>
    </w:p>
    <w:p w:rsidR="00417F7E" w:rsidRDefault="00417F7E" w:rsidP="00417F7E">
      <w:pPr>
        <w:pStyle w:val="Title"/>
        <w:ind w:left="480"/>
        <w:rPr>
          <w:rFonts w:ascii="Arial" w:hAnsi="Arial" w:cs="Arial"/>
        </w:rPr>
      </w:pPr>
    </w:p>
    <w:p w:rsidR="00417F7E" w:rsidRPr="00784375" w:rsidRDefault="00C650D4" w:rsidP="00417F7E">
      <w:pPr>
        <w:pStyle w:val="Title"/>
        <w:tabs>
          <w:tab w:val="center" w:pos="5114"/>
        </w:tabs>
        <w:spacing w:after="120"/>
        <w:ind w:firstLine="0"/>
        <w:rPr>
          <w:rFonts w:ascii="Tahoma" w:hAnsi="Tahoma" w:cs="Tahoma"/>
          <w:sz w:val="22"/>
          <w:szCs w:val="24"/>
        </w:rPr>
      </w:pPr>
      <w:proofErr w:type="spellStart"/>
      <w:r>
        <w:rPr>
          <w:sz w:val="28"/>
        </w:rPr>
        <w:t>Febraury</w:t>
      </w:r>
      <w:proofErr w:type="spellEnd"/>
      <w:r>
        <w:rPr>
          <w:sz w:val="28"/>
        </w:rPr>
        <w:t xml:space="preserve"> 2012</w:t>
      </w:r>
    </w:p>
    <w:p w:rsidR="00417F7E" w:rsidRDefault="00417F7E" w:rsidP="00417F7E">
      <w:pPr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br w:type="page"/>
      </w:r>
      <w:r w:rsidRPr="00A869D1">
        <w:rPr>
          <w:rFonts w:ascii="Arial" w:hAnsi="Arial" w:cs="Arial"/>
          <w:b/>
          <w:noProof/>
          <w:sz w:val="32"/>
          <w:szCs w:val="32"/>
        </w:rPr>
        <w:lastRenderedPageBreak/>
        <w:t>ABBREVIATIONS</w:t>
      </w:r>
    </w:p>
    <w:p w:rsidR="00417F7E" w:rsidRPr="00A869D1" w:rsidRDefault="00417F7E" w:rsidP="00417F7E">
      <w:pPr>
        <w:jc w:val="center"/>
        <w:rPr>
          <w:rFonts w:ascii="Arial" w:hAnsi="Arial" w:cs="Arial"/>
          <w:b/>
          <w:noProof/>
          <w:sz w:val="32"/>
          <w:szCs w:val="32"/>
        </w:rPr>
      </w:pPr>
    </w:p>
    <w:p w:rsidR="00417F7E" w:rsidRPr="00340E10" w:rsidRDefault="00417F7E" w:rsidP="00417F7E">
      <w:pPr>
        <w:spacing w:line="360" w:lineRule="auto"/>
        <w:rPr>
          <w:rFonts w:ascii="Calibri" w:hAnsi="Calibri" w:cs="Arial"/>
          <w:sz w:val="22"/>
          <w:szCs w:val="22"/>
        </w:rPr>
      </w:pPr>
      <w:r w:rsidRPr="00340E10">
        <w:rPr>
          <w:rFonts w:ascii="Calibri" w:hAnsi="Calibri" w:cs="Arial"/>
          <w:sz w:val="22"/>
          <w:szCs w:val="22"/>
        </w:rPr>
        <w:t>AP</w:t>
      </w:r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>Angle Point</w:t>
      </w:r>
    </w:p>
    <w:p w:rsidR="00417F7E" w:rsidRPr="00340E10" w:rsidRDefault="00417F7E" w:rsidP="00417F7E">
      <w:pPr>
        <w:tabs>
          <w:tab w:val="left" w:pos="1440"/>
          <w:tab w:val="left" w:pos="2160"/>
        </w:tabs>
        <w:spacing w:before="40" w:after="40" w:line="360" w:lineRule="auto"/>
        <w:rPr>
          <w:rFonts w:ascii="Calibri" w:hAnsi="Calibri" w:cs="Arial"/>
          <w:sz w:val="22"/>
          <w:szCs w:val="22"/>
        </w:rPr>
      </w:pPr>
      <w:proofErr w:type="spellStart"/>
      <w:r w:rsidRPr="00340E10">
        <w:rPr>
          <w:rFonts w:ascii="Calibri" w:hAnsi="Calibri" w:cs="Arial"/>
          <w:sz w:val="22"/>
          <w:szCs w:val="22"/>
        </w:rPr>
        <w:t>CBO</w:t>
      </w:r>
      <w:proofErr w:type="spellEnd"/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>Community Based Organization</w:t>
      </w:r>
    </w:p>
    <w:p w:rsidR="00417F7E" w:rsidRPr="00340E10" w:rsidRDefault="00417F7E" w:rsidP="00417F7E">
      <w:pPr>
        <w:tabs>
          <w:tab w:val="left" w:pos="1440"/>
          <w:tab w:val="left" w:pos="2160"/>
        </w:tabs>
        <w:spacing w:before="40" w:after="40" w:line="360" w:lineRule="auto"/>
        <w:rPr>
          <w:rFonts w:ascii="Calibri" w:hAnsi="Calibri" w:cs="Arial"/>
          <w:sz w:val="22"/>
          <w:szCs w:val="22"/>
        </w:rPr>
      </w:pPr>
      <w:proofErr w:type="spellStart"/>
      <w:r w:rsidRPr="00340E10">
        <w:rPr>
          <w:rFonts w:ascii="Calibri" w:hAnsi="Calibri" w:cs="Arial"/>
          <w:sz w:val="22"/>
          <w:szCs w:val="22"/>
        </w:rPr>
        <w:t>CDO</w:t>
      </w:r>
      <w:proofErr w:type="spellEnd"/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>Chief District Officer</w:t>
      </w:r>
    </w:p>
    <w:p w:rsidR="00417F7E" w:rsidRPr="00340E10" w:rsidRDefault="00417F7E" w:rsidP="00417F7E">
      <w:pPr>
        <w:tabs>
          <w:tab w:val="left" w:pos="1440"/>
          <w:tab w:val="left" w:pos="2160"/>
        </w:tabs>
        <w:spacing w:before="40" w:after="40" w:line="360" w:lineRule="auto"/>
        <w:rPr>
          <w:rFonts w:ascii="Calibri" w:hAnsi="Calibri" w:cs="Arial"/>
          <w:sz w:val="22"/>
          <w:szCs w:val="22"/>
        </w:rPr>
      </w:pPr>
      <w:r w:rsidRPr="00340E10">
        <w:rPr>
          <w:rFonts w:ascii="Calibri" w:hAnsi="Calibri" w:cs="Arial"/>
          <w:sz w:val="22"/>
          <w:szCs w:val="22"/>
        </w:rPr>
        <w:t>CDC</w:t>
      </w:r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>Compensation Determination Committee</w:t>
      </w:r>
    </w:p>
    <w:p w:rsidR="00417F7E" w:rsidRPr="00340E10" w:rsidRDefault="00417F7E" w:rsidP="00417F7E">
      <w:pPr>
        <w:tabs>
          <w:tab w:val="left" w:pos="1440"/>
          <w:tab w:val="left" w:pos="2160"/>
        </w:tabs>
        <w:spacing w:before="40" w:after="40" w:line="360" w:lineRule="auto"/>
        <w:rPr>
          <w:rFonts w:ascii="Calibri" w:hAnsi="Calibri" w:cs="Arial"/>
          <w:sz w:val="22"/>
          <w:szCs w:val="22"/>
        </w:rPr>
      </w:pPr>
      <w:proofErr w:type="spellStart"/>
      <w:r w:rsidRPr="00340E10">
        <w:rPr>
          <w:rFonts w:ascii="Calibri" w:hAnsi="Calibri" w:cs="Arial"/>
          <w:sz w:val="22"/>
          <w:szCs w:val="22"/>
        </w:rPr>
        <w:t>CFUG</w:t>
      </w:r>
      <w:proofErr w:type="spellEnd"/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>Community Forest User Group</w:t>
      </w:r>
    </w:p>
    <w:p w:rsidR="00417F7E" w:rsidRPr="00340E10" w:rsidRDefault="00417F7E" w:rsidP="00417F7E">
      <w:pPr>
        <w:tabs>
          <w:tab w:val="left" w:pos="1440"/>
          <w:tab w:val="left" w:pos="2160"/>
        </w:tabs>
        <w:spacing w:before="40" w:after="40" w:line="360" w:lineRule="auto"/>
        <w:rPr>
          <w:rFonts w:ascii="Calibri" w:hAnsi="Calibri" w:cs="Arial"/>
          <w:sz w:val="22"/>
          <w:szCs w:val="22"/>
        </w:rPr>
      </w:pPr>
      <w:r w:rsidRPr="00340E10">
        <w:rPr>
          <w:rFonts w:ascii="Calibri" w:hAnsi="Calibri" w:cs="Arial"/>
          <w:sz w:val="22"/>
          <w:szCs w:val="22"/>
        </w:rPr>
        <w:t>DADO</w:t>
      </w:r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>District Agriculture Development Office</w:t>
      </w:r>
    </w:p>
    <w:p w:rsidR="00417F7E" w:rsidRPr="00340E10" w:rsidRDefault="00417F7E" w:rsidP="00417F7E">
      <w:pPr>
        <w:tabs>
          <w:tab w:val="left" w:pos="1440"/>
          <w:tab w:val="left" w:pos="2160"/>
        </w:tabs>
        <w:spacing w:before="40" w:after="40" w:line="360" w:lineRule="auto"/>
        <w:rPr>
          <w:rFonts w:ascii="Calibri" w:hAnsi="Calibri" w:cs="Arial"/>
          <w:sz w:val="22"/>
          <w:szCs w:val="22"/>
        </w:rPr>
      </w:pPr>
      <w:proofErr w:type="spellStart"/>
      <w:r w:rsidRPr="00340E10">
        <w:rPr>
          <w:rFonts w:ascii="Calibri" w:hAnsi="Calibri" w:cs="Arial"/>
          <w:sz w:val="22"/>
          <w:szCs w:val="22"/>
        </w:rPr>
        <w:t>DDC</w:t>
      </w:r>
      <w:proofErr w:type="spellEnd"/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>District Development Committee</w:t>
      </w:r>
    </w:p>
    <w:p w:rsidR="00417F7E" w:rsidRPr="00340E10" w:rsidRDefault="00417F7E" w:rsidP="00417F7E">
      <w:pPr>
        <w:tabs>
          <w:tab w:val="left" w:pos="1440"/>
          <w:tab w:val="left" w:pos="2160"/>
        </w:tabs>
        <w:spacing w:before="40" w:after="40" w:line="360" w:lineRule="auto"/>
        <w:rPr>
          <w:rFonts w:ascii="Calibri" w:hAnsi="Calibri" w:cs="Arial"/>
          <w:sz w:val="22"/>
          <w:szCs w:val="22"/>
        </w:rPr>
      </w:pPr>
      <w:proofErr w:type="spellStart"/>
      <w:r w:rsidRPr="00340E10">
        <w:rPr>
          <w:rFonts w:ascii="Calibri" w:hAnsi="Calibri" w:cs="Arial"/>
          <w:sz w:val="22"/>
          <w:szCs w:val="22"/>
        </w:rPr>
        <w:t>DFO</w:t>
      </w:r>
      <w:proofErr w:type="spellEnd"/>
      <w:r w:rsidRPr="00340E10">
        <w:rPr>
          <w:rFonts w:ascii="Calibri" w:hAnsi="Calibri" w:cs="Arial"/>
          <w:sz w:val="22"/>
          <w:szCs w:val="22"/>
        </w:rPr>
        <w:t xml:space="preserve"> </w:t>
      </w:r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</w:r>
      <w:smartTag w:uri="urn:schemas-microsoft-com:office:smarttags" w:element="place">
        <w:smartTag w:uri="urn:schemas-microsoft-com:office:smarttags" w:element="PlaceType">
          <w:r w:rsidRPr="00340E10">
            <w:rPr>
              <w:rFonts w:ascii="Calibri" w:hAnsi="Calibri" w:cs="Arial"/>
              <w:sz w:val="22"/>
              <w:szCs w:val="22"/>
            </w:rPr>
            <w:t>District</w:t>
          </w:r>
        </w:smartTag>
        <w:r w:rsidRPr="00340E10">
          <w:rPr>
            <w:rFonts w:ascii="Calibri" w:hAnsi="Calibri" w:cs="Arial"/>
            <w:sz w:val="22"/>
            <w:szCs w:val="22"/>
          </w:rPr>
          <w:t xml:space="preserve"> </w:t>
        </w:r>
        <w:smartTag w:uri="urn:schemas-microsoft-com:office:smarttags" w:element="PlaceType">
          <w:r w:rsidRPr="00340E10">
            <w:rPr>
              <w:rFonts w:ascii="Calibri" w:hAnsi="Calibri" w:cs="Arial"/>
              <w:sz w:val="22"/>
              <w:szCs w:val="22"/>
            </w:rPr>
            <w:t>Forest</w:t>
          </w:r>
        </w:smartTag>
      </w:smartTag>
      <w:r w:rsidRPr="00340E10">
        <w:rPr>
          <w:rFonts w:ascii="Calibri" w:hAnsi="Calibri" w:cs="Arial"/>
          <w:sz w:val="22"/>
          <w:szCs w:val="22"/>
        </w:rPr>
        <w:t xml:space="preserve"> Office</w:t>
      </w:r>
    </w:p>
    <w:p w:rsidR="00417F7E" w:rsidRPr="00340E10" w:rsidRDefault="00417F7E" w:rsidP="00417F7E">
      <w:pPr>
        <w:tabs>
          <w:tab w:val="left" w:pos="1440"/>
          <w:tab w:val="left" w:pos="2160"/>
        </w:tabs>
        <w:spacing w:before="40" w:after="40" w:line="360" w:lineRule="auto"/>
        <w:rPr>
          <w:rFonts w:ascii="Calibri" w:hAnsi="Calibri" w:cs="Arial"/>
          <w:sz w:val="22"/>
          <w:szCs w:val="22"/>
        </w:rPr>
      </w:pPr>
      <w:proofErr w:type="spellStart"/>
      <w:r w:rsidRPr="00340E10">
        <w:rPr>
          <w:rFonts w:ascii="Calibri" w:hAnsi="Calibri" w:cs="Arial"/>
          <w:sz w:val="22"/>
          <w:szCs w:val="22"/>
        </w:rPr>
        <w:t>DHO</w:t>
      </w:r>
      <w:proofErr w:type="spellEnd"/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>District Health Office</w:t>
      </w:r>
    </w:p>
    <w:p w:rsidR="00417F7E" w:rsidRPr="00340E10" w:rsidRDefault="00417F7E" w:rsidP="00417F7E">
      <w:pPr>
        <w:tabs>
          <w:tab w:val="left" w:pos="1440"/>
          <w:tab w:val="left" w:pos="2160"/>
        </w:tabs>
        <w:spacing w:before="40" w:after="40" w:line="360" w:lineRule="auto"/>
        <w:rPr>
          <w:rFonts w:ascii="Calibri" w:hAnsi="Calibri" w:cs="Arial"/>
          <w:sz w:val="22"/>
          <w:szCs w:val="22"/>
        </w:rPr>
      </w:pPr>
      <w:proofErr w:type="spellStart"/>
      <w:r w:rsidRPr="00340E10">
        <w:rPr>
          <w:rFonts w:ascii="Calibri" w:hAnsi="Calibri" w:cs="Arial"/>
          <w:sz w:val="22"/>
          <w:szCs w:val="22"/>
        </w:rPr>
        <w:t>EIA</w:t>
      </w:r>
      <w:proofErr w:type="spellEnd"/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 xml:space="preserve">Environmental Impact Assessment </w:t>
      </w:r>
    </w:p>
    <w:p w:rsidR="00417F7E" w:rsidRPr="00340E10" w:rsidRDefault="00417F7E" w:rsidP="00417F7E">
      <w:pPr>
        <w:tabs>
          <w:tab w:val="left" w:pos="1440"/>
          <w:tab w:val="left" w:pos="2160"/>
        </w:tabs>
        <w:spacing w:before="40" w:after="40" w:line="360" w:lineRule="auto"/>
        <w:rPr>
          <w:rFonts w:ascii="Calibri" w:hAnsi="Calibri" w:cs="Arial"/>
          <w:sz w:val="22"/>
          <w:szCs w:val="22"/>
        </w:rPr>
      </w:pPr>
      <w:proofErr w:type="spellStart"/>
      <w:r w:rsidRPr="00340E10">
        <w:rPr>
          <w:rFonts w:ascii="Calibri" w:hAnsi="Calibri" w:cs="Arial"/>
          <w:sz w:val="22"/>
          <w:szCs w:val="22"/>
        </w:rPr>
        <w:t>EMF</w:t>
      </w:r>
      <w:proofErr w:type="spellEnd"/>
      <w:r w:rsidRPr="00340E10">
        <w:rPr>
          <w:rFonts w:ascii="Calibri" w:hAnsi="Calibri" w:cs="Arial"/>
          <w:sz w:val="22"/>
          <w:szCs w:val="22"/>
        </w:rPr>
        <w:t xml:space="preserve"> </w:t>
      </w:r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 xml:space="preserve">Electromagnetic Fields  </w:t>
      </w:r>
    </w:p>
    <w:p w:rsidR="00417F7E" w:rsidRPr="00340E10" w:rsidRDefault="00417F7E" w:rsidP="00417F7E">
      <w:pPr>
        <w:tabs>
          <w:tab w:val="left" w:pos="1440"/>
          <w:tab w:val="left" w:pos="2160"/>
        </w:tabs>
        <w:spacing w:before="40" w:after="40" w:line="360" w:lineRule="auto"/>
        <w:rPr>
          <w:rFonts w:ascii="Calibri" w:hAnsi="Calibri" w:cs="Arial"/>
          <w:sz w:val="22"/>
          <w:szCs w:val="22"/>
        </w:rPr>
      </w:pPr>
      <w:proofErr w:type="spellStart"/>
      <w:r w:rsidRPr="00340E10">
        <w:rPr>
          <w:rFonts w:ascii="Calibri" w:hAnsi="Calibri" w:cs="Arial"/>
          <w:sz w:val="22"/>
          <w:szCs w:val="22"/>
        </w:rPr>
        <w:t>ESSD</w:t>
      </w:r>
      <w:proofErr w:type="spellEnd"/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>Environment and Social Studies Department</w:t>
      </w:r>
    </w:p>
    <w:p w:rsidR="00417F7E" w:rsidRPr="00340E10" w:rsidRDefault="00417F7E" w:rsidP="00417F7E">
      <w:pPr>
        <w:tabs>
          <w:tab w:val="left" w:pos="1440"/>
        </w:tabs>
        <w:spacing w:before="40" w:after="40" w:line="360" w:lineRule="auto"/>
        <w:jc w:val="both"/>
        <w:rPr>
          <w:rFonts w:ascii="Calibri" w:hAnsi="Calibri" w:cs="Arial"/>
          <w:sz w:val="22"/>
          <w:szCs w:val="22"/>
        </w:rPr>
      </w:pPr>
      <w:proofErr w:type="spellStart"/>
      <w:r w:rsidRPr="00340E10">
        <w:rPr>
          <w:rFonts w:ascii="Calibri" w:hAnsi="Calibri" w:cs="Arial"/>
          <w:sz w:val="22"/>
          <w:szCs w:val="22"/>
        </w:rPr>
        <w:t>FGD</w:t>
      </w:r>
      <w:proofErr w:type="spellEnd"/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>Focus Group Discussion</w:t>
      </w:r>
    </w:p>
    <w:p w:rsidR="00417F7E" w:rsidRPr="00340E10" w:rsidRDefault="00417F7E" w:rsidP="00417F7E">
      <w:pPr>
        <w:tabs>
          <w:tab w:val="left" w:pos="1440"/>
          <w:tab w:val="left" w:pos="2160"/>
        </w:tabs>
        <w:spacing w:before="40" w:after="40" w:line="360" w:lineRule="auto"/>
        <w:rPr>
          <w:rFonts w:ascii="Calibri" w:hAnsi="Calibri" w:cs="Arial"/>
          <w:sz w:val="22"/>
          <w:szCs w:val="22"/>
        </w:rPr>
      </w:pPr>
      <w:proofErr w:type="spellStart"/>
      <w:r w:rsidRPr="00340E10">
        <w:rPr>
          <w:rFonts w:ascii="Calibri" w:hAnsi="Calibri" w:cs="Arial"/>
          <w:sz w:val="22"/>
          <w:szCs w:val="22"/>
        </w:rPr>
        <w:t>GON</w:t>
      </w:r>
      <w:proofErr w:type="spellEnd"/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 xml:space="preserve">Government of </w:t>
      </w:r>
      <w:smartTag w:uri="urn:schemas-microsoft-com:office:smarttags" w:element="country-region">
        <w:smartTag w:uri="urn:schemas-microsoft-com:office:smarttags" w:element="place">
          <w:r w:rsidRPr="00340E10">
            <w:rPr>
              <w:rFonts w:ascii="Calibri" w:hAnsi="Calibri" w:cs="Arial"/>
              <w:sz w:val="22"/>
              <w:szCs w:val="22"/>
            </w:rPr>
            <w:t>Nepal</w:t>
          </w:r>
        </w:smartTag>
      </w:smartTag>
    </w:p>
    <w:p w:rsidR="00417F7E" w:rsidRPr="00340E10" w:rsidRDefault="00417F7E" w:rsidP="00417F7E">
      <w:pPr>
        <w:tabs>
          <w:tab w:val="left" w:pos="1440"/>
        </w:tabs>
        <w:spacing w:before="40" w:after="40" w:line="360" w:lineRule="auto"/>
        <w:jc w:val="both"/>
        <w:rPr>
          <w:rFonts w:ascii="Calibri" w:hAnsi="Calibri" w:cs="Arial"/>
          <w:sz w:val="22"/>
          <w:szCs w:val="22"/>
        </w:rPr>
      </w:pPr>
      <w:proofErr w:type="spellStart"/>
      <w:r w:rsidRPr="00340E10">
        <w:rPr>
          <w:rFonts w:ascii="Calibri" w:hAnsi="Calibri" w:cs="Arial"/>
          <w:sz w:val="22"/>
          <w:szCs w:val="22"/>
        </w:rPr>
        <w:t>HEP</w:t>
      </w:r>
      <w:proofErr w:type="spellEnd"/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>Hydro Electric Project</w:t>
      </w:r>
    </w:p>
    <w:p w:rsidR="00417F7E" w:rsidRPr="00340E10" w:rsidRDefault="00417F7E" w:rsidP="00417F7E">
      <w:pPr>
        <w:tabs>
          <w:tab w:val="left" w:pos="1440"/>
          <w:tab w:val="left" w:pos="2160"/>
        </w:tabs>
        <w:spacing w:before="40" w:after="40" w:line="360" w:lineRule="auto"/>
        <w:rPr>
          <w:rFonts w:ascii="Calibri" w:hAnsi="Calibri" w:cs="Arial"/>
          <w:sz w:val="22"/>
          <w:szCs w:val="22"/>
        </w:rPr>
      </w:pPr>
      <w:proofErr w:type="spellStart"/>
      <w:r w:rsidRPr="00340E10">
        <w:rPr>
          <w:rFonts w:ascii="Calibri" w:hAnsi="Calibri" w:cs="Arial"/>
          <w:sz w:val="22"/>
          <w:szCs w:val="22"/>
        </w:rPr>
        <w:t>HH</w:t>
      </w:r>
      <w:proofErr w:type="spellEnd"/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>Household</w:t>
      </w:r>
    </w:p>
    <w:p w:rsidR="00417F7E" w:rsidRPr="00340E10" w:rsidRDefault="00417F7E" w:rsidP="00417F7E">
      <w:pPr>
        <w:tabs>
          <w:tab w:val="left" w:pos="1440"/>
        </w:tabs>
        <w:spacing w:before="40" w:after="40" w:line="360" w:lineRule="auto"/>
        <w:jc w:val="both"/>
        <w:rPr>
          <w:rFonts w:ascii="Calibri" w:hAnsi="Calibri" w:cs="Arial"/>
          <w:sz w:val="22"/>
          <w:szCs w:val="22"/>
        </w:rPr>
      </w:pPr>
      <w:proofErr w:type="spellStart"/>
      <w:r w:rsidRPr="00340E10">
        <w:rPr>
          <w:rFonts w:ascii="Calibri" w:hAnsi="Calibri" w:cs="Arial"/>
          <w:sz w:val="22"/>
          <w:szCs w:val="22"/>
        </w:rPr>
        <w:t>HB-ESMU</w:t>
      </w:r>
      <w:proofErr w:type="spellEnd"/>
      <w:r w:rsidRPr="00340E10">
        <w:rPr>
          <w:rFonts w:ascii="Calibri" w:hAnsi="Calibri" w:cs="Arial"/>
          <w:sz w:val="22"/>
          <w:szCs w:val="22"/>
        </w:rPr>
        <w:tab/>
        <w:t xml:space="preserve"> </w:t>
      </w:r>
      <w:r w:rsidRPr="00340E10">
        <w:rPr>
          <w:rFonts w:ascii="Calibri" w:hAnsi="Calibri" w:cs="Arial"/>
          <w:sz w:val="22"/>
          <w:szCs w:val="22"/>
        </w:rPr>
        <w:tab/>
      </w:r>
      <w:proofErr w:type="spellStart"/>
      <w:r w:rsidRPr="00340E10">
        <w:rPr>
          <w:rFonts w:ascii="Calibri" w:hAnsi="Calibri" w:cs="Arial"/>
          <w:sz w:val="22"/>
          <w:szCs w:val="22"/>
        </w:rPr>
        <w:t>Hetauda-Bharatpur</w:t>
      </w:r>
      <w:proofErr w:type="spellEnd"/>
      <w:r w:rsidRPr="00340E10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340E10">
        <w:rPr>
          <w:rFonts w:ascii="Calibri" w:hAnsi="Calibri" w:cs="Arial"/>
          <w:sz w:val="22"/>
          <w:szCs w:val="22"/>
        </w:rPr>
        <w:t>Environnent</w:t>
      </w:r>
      <w:proofErr w:type="spellEnd"/>
      <w:r w:rsidRPr="00340E10">
        <w:rPr>
          <w:rFonts w:ascii="Calibri" w:hAnsi="Calibri" w:cs="Arial"/>
          <w:sz w:val="22"/>
          <w:szCs w:val="22"/>
        </w:rPr>
        <w:t xml:space="preserve"> &amp; Social Mgmt. Unit </w:t>
      </w:r>
    </w:p>
    <w:p w:rsidR="00417F7E" w:rsidRPr="00340E10" w:rsidRDefault="00417F7E" w:rsidP="00417F7E">
      <w:pPr>
        <w:tabs>
          <w:tab w:val="left" w:pos="1440"/>
        </w:tabs>
        <w:spacing w:before="40" w:after="40" w:line="360" w:lineRule="auto"/>
        <w:jc w:val="both"/>
        <w:rPr>
          <w:rFonts w:ascii="Calibri" w:hAnsi="Calibri" w:cs="Arial"/>
          <w:sz w:val="22"/>
          <w:szCs w:val="22"/>
        </w:rPr>
      </w:pPr>
      <w:proofErr w:type="spellStart"/>
      <w:r w:rsidRPr="00340E10">
        <w:rPr>
          <w:rFonts w:ascii="Calibri" w:hAnsi="Calibri" w:cs="Arial"/>
          <w:sz w:val="22"/>
          <w:szCs w:val="22"/>
        </w:rPr>
        <w:t>ILO</w:t>
      </w:r>
      <w:proofErr w:type="spellEnd"/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 xml:space="preserve">International Labor Origination </w:t>
      </w:r>
    </w:p>
    <w:p w:rsidR="00417F7E" w:rsidRPr="00340E10" w:rsidRDefault="00417F7E" w:rsidP="00417F7E">
      <w:pPr>
        <w:tabs>
          <w:tab w:val="left" w:pos="1440"/>
          <w:tab w:val="left" w:pos="2160"/>
        </w:tabs>
        <w:spacing w:before="40" w:after="40" w:line="360" w:lineRule="auto"/>
        <w:rPr>
          <w:rFonts w:ascii="Calibri" w:hAnsi="Calibri" w:cs="Arial"/>
          <w:sz w:val="22"/>
          <w:szCs w:val="22"/>
        </w:rPr>
      </w:pPr>
      <w:proofErr w:type="spellStart"/>
      <w:r w:rsidRPr="00340E10">
        <w:rPr>
          <w:rFonts w:ascii="Calibri" w:hAnsi="Calibri" w:cs="Arial"/>
          <w:sz w:val="22"/>
          <w:szCs w:val="22"/>
        </w:rPr>
        <w:t>INPS</w:t>
      </w:r>
      <w:proofErr w:type="spellEnd"/>
      <w:r w:rsidRPr="00340E10">
        <w:rPr>
          <w:rFonts w:ascii="Calibri" w:hAnsi="Calibri" w:cs="Arial"/>
          <w:sz w:val="22"/>
          <w:szCs w:val="22"/>
        </w:rPr>
        <w:t xml:space="preserve"> </w:t>
      </w:r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 xml:space="preserve">Integrated </w:t>
      </w:r>
      <w:smartTag w:uri="urn:schemas-microsoft-com:office:smarttags" w:element="country-region">
        <w:smartTag w:uri="urn:schemas-microsoft-com:office:smarttags" w:element="place">
          <w:r w:rsidRPr="00340E10">
            <w:rPr>
              <w:rFonts w:ascii="Calibri" w:hAnsi="Calibri" w:cs="Arial"/>
              <w:sz w:val="22"/>
              <w:szCs w:val="22"/>
            </w:rPr>
            <w:t>Nepal</w:t>
          </w:r>
        </w:smartTag>
      </w:smartTag>
      <w:r w:rsidRPr="00340E10">
        <w:rPr>
          <w:rFonts w:ascii="Calibri" w:hAnsi="Calibri" w:cs="Arial"/>
          <w:sz w:val="22"/>
          <w:szCs w:val="22"/>
        </w:rPr>
        <w:t xml:space="preserve"> Power System</w:t>
      </w:r>
    </w:p>
    <w:p w:rsidR="00417F7E" w:rsidRPr="00340E10" w:rsidRDefault="00417F7E" w:rsidP="00417F7E">
      <w:pPr>
        <w:tabs>
          <w:tab w:val="left" w:pos="1440"/>
          <w:tab w:val="left" w:pos="2160"/>
        </w:tabs>
        <w:spacing w:before="40" w:after="40" w:line="360" w:lineRule="auto"/>
        <w:rPr>
          <w:rFonts w:ascii="Calibri" w:hAnsi="Calibri" w:cs="Arial"/>
          <w:sz w:val="22"/>
          <w:szCs w:val="22"/>
        </w:rPr>
      </w:pPr>
      <w:proofErr w:type="spellStart"/>
      <w:r w:rsidRPr="00340E10">
        <w:rPr>
          <w:rFonts w:ascii="Calibri" w:hAnsi="Calibri" w:cs="Arial"/>
          <w:sz w:val="22"/>
          <w:szCs w:val="22"/>
        </w:rPr>
        <w:t>IPP</w:t>
      </w:r>
      <w:proofErr w:type="spellEnd"/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>Independent Power Producers</w:t>
      </w:r>
    </w:p>
    <w:p w:rsidR="00417F7E" w:rsidRPr="00340E10" w:rsidRDefault="00417F7E" w:rsidP="00417F7E">
      <w:pPr>
        <w:tabs>
          <w:tab w:val="left" w:pos="1440"/>
          <w:tab w:val="left" w:pos="2160"/>
        </w:tabs>
        <w:spacing w:before="40" w:after="40" w:line="360" w:lineRule="auto"/>
        <w:rPr>
          <w:rFonts w:ascii="Calibri" w:hAnsi="Calibri" w:cs="Arial"/>
          <w:sz w:val="22"/>
          <w:szCs w:val="22"/>
        </w:rPr>
      </w:pPr>
      <w:proofErr w:type="spellStart"/>
      <w:r w:rsidRPr="00340E10">
        <w:rPr>
          <w:rFonts w:ascii="Calibri" w:hAnsi="Calibri" w:cs="Arial"/>
          <w:sz w:val="22"/>
          <w:szCs w:val="22"/>
        </w:rPr>
        <w:t>IRPA</w:t>
      </w:r>
      <w:proofErr w:type="spellEnd"/>
      <w:r w:rsidRPr="00340E10">
        <w:rPr>
          <w:rFonts w:ascii="Calibri" w:hAnsi="Calibri" w:cs="Arial"/>
          <w:sz w:val="22"/>
          <w:szCs w:val="22"/>
        </w:rPr>
        <w:t xml:space="preserve"> </w:t>
      </w:r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 xml:space="preserve">International Radiation Protection Association </w:t>
      </w:r>
    </w:p>
    <w:p w:rsidR="00417F7E" w:rsidRPr="00340E10" w:rsidRDefault="00417F7E" w:rsidP="00417F7E">
      <w:pPr>
        <w:tabs>
          <w:tab w:val="left" w:pos="1440"/>
        </w:tabs>
        <w:spacing w:before="40" w:after="40" w:line="360" w:lineRule="auto"/>
        <w:jc w:val="both"/>
        <w:rPr>
          <w:rFonts w:ascii="Calibri" w:hAnsi="Calibri" w:cs="Arial"/>
          <w:sz w:val="22"/>
          <w:szCs w:val="22"/>
        </w:rPr>
      </w:pPr>
      <w:proofErr w:type="spellStart"/>
      <w:r w:rsidRPr="00340E10">
        <w:rPr>
          <w:rFonts w:ascii="Calibri" w:hAnsi="Calibri" w:cs="Arial"/>
          <w:sz w:val="22"/>
          <w:szCs w:val="22"/>
        </w:rPr>
        <w:t>KIIs</w:t>
      </w:r>
      <w:proofErr w:type="spellEnd"/>
      <w:r w:rsidRPr="00340E10">
        <w:rPr>
          <w:rFonts w:ascii="Calibri" w:hAnsi="Calibri" w:cs="Arial"/>
          <w:sz w:val="22"/>
          <w:szCs w:val="22"/>
        </w:rPr>
        <w:t xml:space="preserve"> </w:t>
      </w:r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 xml:space="preserve">Key Informant Interviews </w:t>
      </w:r>
    </w:p>
    <w:p w:rsidR="00417F7E" w:rsidRPr="00340E10" w:rsidRDefault="00417F7E" w:rsidP="00417F7E">
      <w:pPr>
        <w:tabs>
          <w:tab w:val="left" w:pos="1440"/>
        </w:tabs>
        <w:spacing w:before="40" w:after="40" w:line="360" w:lineRule="auto"/>
        <w:jc w:val="both"/>
        <w:rPr>
          <w:rFonts w:ascii="Calibri" w:hAnsi="Calibri" w:cs="Arial"/>
          <w:sz w:val="22"/>
          <w:szCs w:val="22"/>
        </w:rPr>
      </w:pPr>
      <w:r w:rsidRPr="00340E10">
        <w:rPr>
          <w:rFonts w:ascii="Calibri" w:hAnsi="Calibri" w:cs="Arial"/>
          <w:sz w:val="22"/>
          <w:szCs w:val="22"/>
        </w:rPr>
        <w:t>km</w:t>
      </w:r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>Kilometer</w:t>
      </w:r>
    </w:p>
    <w:p w:rsidR="00417F7E" w:rsidRPr="00340E10" w:rsidRDefault="00417F7E" w:rsidP="00417F7E">
      <w:pPr>
        <w:tabs>
          <w:tab w:val="left" w:pos="1440"/>
        </w:tabs>
        <w:spacing w:before="40" w:after="40" w:line="360" w:lineRule="auto"/>
        <w:jc w:val="both"/>
        <w:rPr>
          <w:rFonts w:ascii="Calibri" w:hAnsi="Calibri" w:cs="Arial"/>
          <w:sz w:val="22"/>
          <w:szCs w:val="22"/>
        </w:rPr>
      </w:pPr>
      <w:r w:rsidRPr="00340E10">
        <w:rPr>
          <w:rFonts w:ascii="Calibri" w:hAnsi="Calibri" w:cs="Arial"/>
          <w:sz w:val="22"/>
          <w:szCs w:val="22"/>
        </w:rPr>
        <w:t xml:space="preserve">kV </w:t>
      </w:r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>Kilovolt</w:t>
      </w:r>
    </w:p>
    <w:p w:rsidR="00417F7E" w:rsidRPr="00340E10" w:rsidRDefault="00417F7E" w:rsidP="00417F7E">
      <w:pPr>
        <w:tabs>
          <w:tab w:val="left" w:pos="1440"/>
          <w:tab w:val="left" w:pos="2160"/>
        </w:tabs>
        <w:spacing w:before="40" w:after="40" w:line="360" w:lineRule="auto"/>
        <w:rPr>
          <w:rFonts w:ascii="Calibri" w:hAnsi="Calibri" w:cs="Arial"/>
          <w:sz w:val="22"/>
          <w:szCs w:val="22"/>
        </w:rPr>
      </w:pPr>
      <w:r w:rsidRPr="00340E10">
        <w:rPr>
          <w:rFonts w:ascii="Calibri" w:hAnsi="Calibri" w:cs="Arial"/>
          <w:sz w:val="22"/>
          <w:szCs w:val="22"/>
        </w:rPr>
        <w:t>LCF</w:t>
      </w:r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>Local Consultative Forum</w:t>
      </w:r>
    </w:p>
    <w:p w:rsidR="00417F7E" w:rsidRPr="00340E10" w:rsidRDefault="00417F7E" w:rsidP="00417F7E">
      <w:pPr>
        <w:tabs>
          <w:tab w:val="left" w:pos="1440"/>
          <w:tab w:val="left" w:pos="2160"/>
        </w:tabs>
        <w:spacing w:before="40" w:after="40" w:line="360" w:lineRule="auto"/>
        <w:rPr>
          <w:rFonts w:ascii="Calibri" w:hAnsi="Calibri" w:cs="Arial"/>
          <w:sz w:val="22"/>
          <w:szCs w:val="22"/>
        </w:rPr>
      </w:pPr>
      <w:proofErr w:type="spellStart"/>
      <w:r w:rsidRPr="00340E10">
        <w:rPr>
          <w:rFonts w:ascii="Calibri" w:hAnsi="Calibri" w:cs="Arial"/>
          <w:sz w:val="22"/>
          <w:szCs w:val="22"/>
        </w:rPr>
        <w:t>LDO</w:t>
      </w:r>
      <w:proofErr w:type="spellEnd"/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>Local Development Officer</w:t>
      </w:r>
    </w:p>
    <w:p w:rsidR="00417F7E" w:rsidRPr="00340E10" w:rsidRDefault="00417F7E" w:rsidP="00417F7E">
      <w:pPr>
        <w:tabs>
          <w:tab w:val="left" w:pos="1440"/>
        </w:tabs>
        <w:spacing w:before="40" w:after="40" w:line="360" w:lineRule="auto"/>
        <w:jc w:val="both"/>
        <w:rPr>
          <w:rFonts w:ascii="Calibri" w:hAnsi="Calibri" w:cs="Arial"/>
          <w:sz w:val="22"/>
          <w:szCs w:val="22"/>
        </w:rPr>
      </w:pPr>
      <w:proofErr w:type="spellStart"/>
      <w:r w:rsidRPr="00340E10">
        <w:rPr>
          <w:rFonts w:ascii="Calibri" w:hAnsi="Calibri" w:cs="Arial"/>
          <w:sz w:val="22"/>
          <w:szCs w:val="22"/>
        </w:rPr>
        <w:t>LARU</w:t>
      </w:r>
      <w:proofErr w:type="spellEnd"/>
      <w:r w:rsidRPr="00340E10">
        <w:rPr>
          <w:rFonts w:ascii="Calibri" w:hAnsi="Calibri" w:cs="Arial"/>
          <w:sz w:val="22"/>
          <w:szCs w:val="22"/>
        </w:rPr>
        <w:t xml:space="preserve"> </w:t>
      </w:r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 xml:space="preserve">Land Acquisition and Rehabilitation Unit </w:t>
      </w:r>
    </w:p>
    <w:p w:rsidR="00417F7E" w:rsidRPr="00340E10" w:rsidRDefault="00417F7E" w:rsidP="00417F7E">
      <w:pPr>
        <w:tabs>
          <w:tab w:val="left" w:pos="1440"/>
        </w:tabs>
        <w:spacing w:before="40" w:after="40" w:line="360" w:lineRule="auto"/>
        <w:jc w:val="both"/>
        <w:rPr>
          <w:rFonts w:ascii="Calibri" w:hAnsi="Calibri" w:cs="Arial"/>
          <w:sz w:val="22"/>
          <w:szCs w:val="22"/>
        </w:rPr>
      </w:pPr>
      <w:r w:rsidRPr="00340E10">
        <w:rPr>
          <w:rFonts w:ascii="Calibri" w:hAnsi="Calibri" w:cs="Arial"/>
          <w:sz w:val="22"/>
          <w:szCs w:val="22"/>
        </w:rPr>
        <w:t>NEA</w:t>
      </w:r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</w:r>
      <w:smartTag w:uri="urn:schemas-microsoft-com:office:smarttags" w:element="country-region">
        <w:smartTag w:uri="urn:schemas-microsoft-com:office:smarttags" w:element="place">
          <w:r w:rsidRPr="00340E10">
            <w:rPr>
              <w:rFonts w:ascii="Calibri" w:hAnsi="Calibri" w:cs="Arial"/>
              <w:sz w:val="22"/>
              <w:szCs w:val="22"/>
            </w:rPr>
            <w:t>Nepal</w:t>
          </w:r>
        </w:smartTag>
      </w:smartTag>
      <w:r w:rsidRPr="00340E10">
        <w:rPr>
          <w:rFonts w:ascii="Calibri" w:hAnsi="Calibri" w:cs="Arial"/>
          <w:sz w:val="22"/>
          <w:szCs w:val="22"/>
        </w:rPr>
        <w:t xml:space="preserve"> Electricity Authority</w:t>
      </w:r>
    </w:p>
    <w:p w:rsidR="00417F7E" w:rsidRPr="00340E10" w:rsidRDefault="00417F7E" w:rsidP="00417F7E">
      <w:pPr>
        <w:tabs>
          <w:tab w:val="left" w:pos="1440"/>
        </w:tabs>
        <w:spacing w:before="40" w:after="40" w:line="360" w:lineRule="auto"/>
        <w:jc w:val="both"/>
        <w:rPr>
          <w:rFonts w:ascii="Calibri" w:hAnsi="Calibri" w:cs="Arial"/>
          <w:sz w:val="22"/>
          <w:szCs w:val="22"/>
        </w:rPr>
      </w:pPr>
      <w:proofErr w:type="spellStart"/>
      <w:r w:rsidRPr="00340E10">
        <w:rPr>
          <w:rFonts w:ascii="Calibri" w:hAnsi="Calibri" w:cs="Arial"/>
          <w:sz w:val="22"/>
          <w:szCs w:val="22"/>
        </w:rPr>
        <w:t>NRs</w:t>
      </w:r>
      <w:proofErr w:type="spellEnd"/>
      <w:r w:rsidRPr="00340E10">
        <w:rPr>
          <w:rFonts w:ascii="Calibri" w:hAnsi="Calibri" w:cs="Arial"/>
          <w:sz w:val="22"/>
          <w:szCs w:val="22"/>
        </w:rPr>
        <w:t>.</w:t>
      </w:r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>Nepalese Rupees</w:t>
      </w:r>
    </w:p>
    <w:p w:rsidR="00417F7E" w:rsidRPr="00340E10" w:rsidRDefault="00417F7E" w:rsidP="00417F7E">
      <w:pPr>
        <w:tabs>
          <w:tab w:val="left" w:pos="1440"/>
        </w:tabs>
        <w:spacing w:before="40" w:after="40" w:line="360" w:lineRule="auto"/>
        <w:rPr>
          <w:rFonts w:ascii="Calibri" w:hAnsi="Calibri" w:cs="Arial"/>
          <w:sz w:val="22"/>
          <w:szCs w:val="22"/>
        </w:rPr>
      </w:pPr>
      <w:r w:rsidRPr="00340E10">
        <w:rPr>
          <w:rFonts w:ascii="Calibri" w:hAnsi="Calibri" w:cs="Arial"/>
          <w:sz w:val="22"/>
          <w:szCs w:val="22"/>
        </w:rPr>
        <w:t>NGO</w:t>
      </w:r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>Non Governmental Organization</w:t>
      </w:r>
    </w:p>
    <w:p w:rsidR="00417F7E" w:rsidRPr="00340E10" w:rsidRDefault="00417F7E" w:rsidP="00417F7E">
      <w:pPr>
        <w:pStyle w:val="Header"/>
        <w:tabs>
          <w:tab w:val="left" w:pos="1440"/>
          <w:tab w:val="left" w:pos="2160"/>
        </w:tabs>
        <w:spacing w:before="40" w:after="40" w:line="360" w:lineRule="auto"/>
        <w:rPr>
          <w:rFonts w:eastAsia="Times New Roman" w:cs="Arial"/>
          <w:sz w:val="22"/>
        </w:rPr>
      </w:pPr>
      <w:proofErr w:type="spellStart"/>
      <w:r w:rsidRPr="00340E10">
        <w:rPr>
          <w:rFonts w:eastAsia="Times New Roman" w:cs="Arial"/>
          <w:sz w:val="22"/>
        </w:rPr>
        <w:lastRenderedPageBreak/>
        <w:t>PAF</w:t>
      </w:r>
      <w:proofErr w:type="spellEnd"/>
      <w:r w:rsidRPr="00340E10">
        <w:rPr>
          <w:rFonts w:eastAsia="Times New Roman" w:cs="Arial"/>
          <w:sz w:val="22"/>
        </w:rPr>
        <w:tab/>
      </w:r>
      <w:r w:rsidRPr="00340E10">
        <w:rPr>
          <w:rFonts w:eastAsia="Times New Roman" w:cs="Arial"/>
          <w:sz w:val="22"/>
        </w:rPr>
        <w:tab/>
        <w:t>Project Affected Family</w:t>
      </w:r>
    </w:p>
    <w:p w:rsidR="00417F7E" w:rsidRPr="00340E10" w:rsidRDefault="00417F7E" w:rsidP="00417F7E">
      <w:pPr>
        <w:pStyle w:val="Header"/>
        <w:tabs>
          <w:tab w:val="left" w:pos="1440"/>
          <w:tab w:val="left" w:pos="2160"/>
        </w:tabs>
        <w:spacing w:before="40" w:after="40" w:line="360" w:lineRule="auto"/>
        <w:rPr>
          <w:rFonts w:eastAsia="Times New Roman" w:cs="Arial"/>
          <w:sz w:val="22"/>
        </w:rPr>
      </w:pPr>
      <w:r w:rsidRPr="00340E10">
        <w:rPr>
          <w:rFonts w:eastAsia="Times New Roman" w:cs="Arial"/>
          <w:sz w:val="22"/>
        </w:rPr>
        <w:t>PAP</w:t>
      </w:r>
      <w:r w:rsidRPr="00340E10">
        <w:rPr>
          <w:rFonts w:eastAsia="Times New Roman" w:cs="Arial"/>
          <w:sz w:val="22"/>
        </w:rPr>
        <w:tab/>
      </w:r>
      <w:r w:rsidRPr="00340E10">
        <w:rPr>
          <w:rFonts w:eastAsia="Times New Roman" w:cs="Arial"/>
          <w:sz w:val="22"/>
        </w:rPr>
        <w:tab/>
        <w:t>Project Affected Person</w:t>
      </w:r>
    </w:p>
    <w:p w:rsidR="00417F7E" w:rsidRPr="00340E10" w:rsidRDefault="00417F7E" w:rsidP="00417F7E">
      <w:pPr>
        <w:tabs>
          <w:tab w:val="left" w:pos="1440"/>
          <w:tab w:val="left" w:pos="2160"/>
        </w:tabs>
        <w:spacing w:before="40" w:after="40" w:line="360" w:lineRule="auto"/>
        <w:rPr>
          <w:rFonts w:ascii="Calibri" w:hAnsi="Calibri" w:cs="Arial"/>
          <w:sz w:val="22"/>
          <w:szCs w:val="22"/>
        </w:rPr>
      </w:pPr>
      <w:proofErr w:type="spellStart"/>
      <w:r w:rsidRPr="00340E10">
        <w:rPr>
          <w:rFonts w:ascii="Calibri" w:hAnsi="Calibri" w:cs="Arial"/>
          <w:sz w:val="22"/>
          <w:szCs w:val="22"/>
        </w:rPr>
        <w:t>PCU</w:t>
      </w:r>
      <w:proofErr w:type="spellEnd"/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>Program Coordination Unit</w:t>
      </w:r>
    </w:p>
    <w:p w:rsidR="00417F7E" w:rsidRPr="00340E10" w:rsidRDefault="00417F7E" w:rsidP="00417F7E">
      <w:pPr>
        <w:tabs>
          <w:tab w:val="left" w:pos="1440"/>
        </w:tabs>
        <w:spacing w:before="40" w:after="40" w:line="360" w:lineRule="auto"/>
        <w:jc w:val="both"/>
        <w:rPr>
          <w:rFonts w:ascii="Calibri" w:hAnsi="Calibri" w:cs="Arial"/>
          <w:sz w:val="22"/>
          <w:szCs w:val="22"/>
        </w:rPr>
      </w:pPr>
      <w:r w:rsidRPr="00340E10">
        <w:rPr>
          <w:rFonts w:ascii="Calibri" w:hAnsi="Calibri" w:cs="Arial"/>
          <w:sz w:val="22"/>
          <w:szCs w:val="22"/>
        </w:rPr>
        <w:t>PRA</w:t>
      </w:r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>Participatory Rapid Appraisal</w:t>
      </w:r>
    </w:p>
    <w:p w:rsidR="00417F7E" w:rsidRPr="00340E10" w:rsidRDefault="00417F7E" w:rsidP="00417F7E">
      <w:pPr>
        <w:tabs>
          <w:tab w:val="left" w:pos="1440"/>
          <w:tab w:val="left" w:pos="2160"/>
        </w:tabs>
        <w:spacing w:before="40" w:after="40" w:line="360" w:lineRule="auto"/>
        <w:rPr>
          <w:rFonts w:ascii="Calibri" w:hAnsi="Calibri" w:cs="Arial"/>
          <w:sz w:val="22"/>
          <w:szCs w:val="22"/>
        </w:rPr>
      </w:pPr>
      <w:r w:rsidRPr="00340E10">
        <w:rPr>
          <w:rFonts w:ascii="Calibri" w:hAnsi="Calibri" w:cs="Arial"/>
          <w:sz w:val="22"/>
          <w:szCs w:val="22"/>
        </w:rPr>
        <w:t>RAP</w:t>
      </w:r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>Resettlement Action Plan</w:t>
      </w:r>
    </w:p>
    <w:p w:rsidR="00417F7E" w:rsidRPr="00340E10" w:rsidRDefault="00417F7E" w:rsidP="00417F7E">
      <w:pPr>
        <w:tabs>
          <w:tab w:val="left" w:pos="1440"/>
        </w:tabs>
        <w:spacing w:before="40" w:after="40" w:line="360" w:lineRule="auto"/>
        <w:jc w:val="both"/>
        <w:rPr>
          <w:rFonts w:ascii="Calibri" w:hAnsi="Calibri" w:cs="Arial"/>
          <w:sz w:val="22"/>
          <w:szCs w:val="22"/>
        </w:rPr>
      </w:pPr>
      <w:r w:rsidRPr="00340E10">
        <w:rPr>
          <w:rFonts w:ascii="Calibri" w:hAnsi="Calibri" w:cs="Arial"/>
          <w:sz w:val="22"/>
          <w:szCs w:val="22"/>
        </w:rPr>
        <w:t>ROW</w:t>
      </w:r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>Right of Way</w:t>
      </w:r>
    </w:p>
    <w:p w:rsidR="00417F7E" w:rsidRPr="00340E10" w:rsidRDefault="00417F7E" w:rsidP="00417F7E">
      <w:pPr>
        <w:tabs>
          <w:tab w:val="left" w:pos="1440"/>
          <w:tab w:val="left" w:pos="2160"/>
        </w:tabs>
        <w:spacing w:before="40" w:after="40" w:line="360" w:lineRule="auto"/>
        <w:rPr>
          <w:rFonts w:ascii="Calibri" w:hAnsi="Calibri" w:cs="Arial"/>
          <w:sz w:val="22"/>
          <w:szCs w:val="22"/>
        </w:rPr>
      </w:pPr>
      <w:proofErr w:type="spellStart"/>
      <w:r w:rsidRPr="00340E10">
        <w:rPr>
          <w:rFonts w:ascii="Calibri" w:hAnsi="Calibri" w:cs="Arial"/>
          <w:sz w:val="22"/>
          <w:szCs w:val="22"/>
        </w:rPr>
        <w:t>SIA</w:t>
      </w:r>
      <w:proofErr w:type="spellEnd"/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>Social Impact Assessment</w:t>
      </w:r>
    </w:p>
    <w:p w:rsidR="00417F7E" w:rsidRPr="00340E10" w:rsidRDefault="00417F7E" w:rsidP="00417F7E">
      <w:pPr>
        <w:tabs>
          <w:tab w:val="left" w:pos="1440"/>
          <w:tab w:val="left" w:pos="2160"/>
        </w:tabs>
        <w:spacing w:before="40" w:after="40" w:line="360" w:lineRule="auto"/>
        <w:rPr>
          <w:rFonts w:ascii="Calibri" w:hAnsi="Calibri" w:cs="Arial"/>
          <w:sz w:val="22"/>
          <w:szCs w:val="22"/>
        </w:rPr>
      </w:pPr>
      <w:r w:rsidRPr="00340E10">
        <w:rPr>
          <w:rFonts w:ascii="Calibri" w:hAnsi="Calibri" w:cs="Arial"/>
          <w:sz w:val="22"/>
          <w:szCs w:val="22"/>
        </w:rPr>
        <w:t>TL</w:t>
      </w:r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>Transmission Line</w:t>
      </w:r>
    </w:p>
    <w:p w:rsidR="00417F7E" w:rsidRPr="00340E10" w:rsidRDefault="00417F7E" w:rsidP="00417F7E">
      <w:pPr>
        <w:tabs>
          <w:tab w:val="left" w:pos="1440"/>
          <w:tab w:val="left" w:pos="2160"/>
        </w:tabs>
        <w:spacing w:before="40" w:after="40" w:line="360" w:lineRule="auto"/>
        <w:rPr>
          <w:rFonts w:ascii="Calibri" w:hAnsi="Calibri" w:cs="Arial"/>
          <w:sz w:val="22"/>
          <w:szCs w:val="22"/>
        </w:rPr>
      </w:pPr>
      <w:proofErr w:type="spellStart"/>
      <w:r w:rsidRPr="00340E10">
        <w:rPr>
          <w:rFonts w:ascii="Calibri" w:hAnsi="Calibri" w:cs="Arial"/>
          <w:sz w:val="22"/>
          <w:szCs w:val="22"/>
        </w:rPr>
        <w:t>UNFPA</w:t>
      </w:r>
      <w:proofErr w:type="spellEnd"/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 xml:space="preserve">United Nations Fund for Population Agency </w:t>
      </w:r>
    </w:p>
    <w:p w:rsidR="00417F7E" w:rsidRPr="00340E10" w:rsidRDefault="00417F7E" w:rsidP="00417F7E">
      <w:pPr>
        <w:tabs>
          <w:tab w:val="left" w:pos="1440"/>
          <w:tab w:val="left" w:pos="2160"/>
        </w:tabs>
        <w:spacing w:before="40" w:after="40" w:line="360" w:lineRule="auto"/>
        <w:rPr>
          <w:rFonts w:ascii="Calibri" w:hAnsi="Calibri" w:cs="Arial"/>
          <w:sz w:val="22"/>
          <w:szCs w:val="22"/>
        </w:rPr>
      </w:pPr>
      <w:proofErr w:type="spellStart"/>
      <w:r w:rsidRPr="00340E10">
        <w:rPr>
          <w:rFonts w:ascii="Calibri" w:hAnsi="Calibri" w:cs="Arial"/>
          <w:sz w:val="22"/>
          <w:szCs w:val="22"/>
        </w:rPr>
        <w:t>VDC</w:t>
      </w:r>
      <w:proofErr w:type="spellEnd"/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>Village Development Committee</w:t>
      </w:r>
    </w:p>
    <w:p w:rsidR="00417F7E" w:rsidRPr="00340E10" w:rsidRDefault="00417F7E" w:rsidP="00417F7E">
      <w:pPr>
        <w:tabs>
          <w:tab w:val="left" w:pos="1440"/>
          <w:tab w:val="left" w:pos="2160"/>
        </w:tabs>
        <w:spacing w:before="40" w:after="40" w:line="360" w:lineRule="auto"/>
        <w:rPr>
          <w:rFonts w:ascii="Calibri" w:hAnsi="Calibri" w:cs="Arial"/>
          <w:sz w:val="22"/>
          <w:szCs w:val="22"/>
        </w:rPr>
      </w:pPr>
      <w:proofErr w:type="spellStart"/>
      <w:r w:rsidRPr="00340E10">
        <w:rPr>
          <w:rFonts w:ascii="Calibri" w:hAnsi="Calibri" w:cs="Arial"/>
          <w:sz w:val="22"/>
          <w:szCs w:val="22"/>
        </w:rPr>
        <w:t>VCDP</w:t>
      </w:r>
      <w:proofErr w:type="spellEnd"/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 xml:space="preserve">Vulnerable </w:t>
      </w:r>
      <w:proofErr w:type="spellStart"/>
      <w:r w:rsidRPr="00340E10">
        <w:rPr>
          <w:rFonts w:ascii="Calibri" w:hAnsi="Calibri" w:cs="Arial"/>
          <w:sz w:val="22"/>
          <w:szCs w:val="22"/>
        </w:rPr>
        <w:t>Comunity</w:t>
      </w:r>
      <w:proofErr w:type="spellEnd"/>
      <w:r w:rsidRPr="00340E10">
        <w:rPr>
          <w:rFonts w:ascii="Calibri" w:hAnsi="Calibri" w:cs="Arial"/>
          <w:sz w:val="22"/>
          <w:szCs w:val="22"/>
        </w:rPr>
        <w:t xml:space="preserve"> Development Plan</w:t>
      </w:r>
    </w:p>
    <w:p w:rsidR="00417F7E" w:rsidRPr="00340E10" w:rsidRDefault="00417F7E" w:rsidP="00417F7E">
      <w:pPr>
        <w:tabs>
          <w:tab w:val="left" w:pos="1440"/>
          <w:tab w:val="left" w:pos="2160"/>
        </w:tabs>
        <w:spacing w:before="40" w:after="40" w:line="360" w:lineRule="auto"/>
        <w:rPr>
          <w:rFonts w:ascii="Calibri" w:hAnsi="Calibri" w:cs="Arial"/>
          <w:sz w:val="22"/>
          <w:szCs w:val="22"/>
        </w:rPr>
      </w:pPr>
      <w:r w:rsidRPr="00340E10">
        <w:rPr>
          <w:rFonts w:ascii="Calibri" w:hAnsi="Calibri" w:cs="Arial"/>
          <w:sz w:val="22"/>
          <w:szCs w:val="22"/>
        </w:rPr>
        <w:t>WB</w:t>
      </w:r>
      <w:r w:rsidRPr="00340E10">
        <w:rPr>
          <w:rFonts w:ascii="Calibri" w:hAnsi="Calibri" w:cs="Arial"/>
          <w:sz w:val="22"/>
          <w:szCs w:val="22"/>
        </w:rPr>
        <w:tab/>
      </w:r>
      <w:r w:rsidRPr="00340E10">
        <w:rPr>
          <w:rFonts w:ascii="Calibri" w:hAnsi="Calibri" w:cs="Arial"/>
          <w:sz w:val="22"/>
          <w:szCs w:val="22"/>
        </w:rPr>
        <w:tab/>
        <w:t>The World Bank</w:t>
      </w:r>
    </w:p>
    <w:p w:rsidR="00417F7E" w:rsidRDefault="00417F7E" w:rsidP="00417F7E">
      <w:pPr>
        <w:tabs>
          <w:tab w:val="left" w:pos="1440"/>
          <w:tab w:val="left" w:pos="2160"/>
        </w:tabs>
        <w:spacing w:before="40" w:after="40"/>
        <w:jc w:val="center"/>
        <w:rPr>
          <w:rFonts w:ascii="Calibri" w:hAnsi="Calibri" w:cs="Arial"/>
          <w:b/>
          <w:bCs/>
          <w:sz w:val="28"/>
          <w:szCs w:val="28"/>
        </w:rPr>
      </w:pPr>
      <w:r w:rsidRPr="00340E10">
        <w:rPr>
          <w:rFonts w:ascii="Calibri" w:hAnsi="Calibri" w:cs="Arial"/>
          <w:sz w:val="22"/>
          <w:szCs w:val="22"/>
        </w:rPr>
        <w:br w:type="page"/>
      </w:r>
      <w:r w:rsidRPr="00340E10">
        <w:rPr>
          <w:rFonts w:ascii="Calibri" w:hAnsi="Calibri" w:cs="Arial"/>
          <w:b/>
          <w:bCs/>
          <w:sz w:val="28"/>
          <w:szCs w:val="28"/>
        </w:rPr>
        <w:lastRenderedPageBreak/>
        <w:t>Table of Contents</w:t>
      </w:r>
    </w:p>
    <w:p w:rsidR="00417F7E" w:rsidRPr="00C121F8" w:rsidRDefault="00417F7E" w:rsidP="00417F7E">
      <w:pPr>
        <w:tabs>
          <w:tab w:val="left" w:pos="1440"/>
          <w:tab w:val="left" w:pos="2160"/>
        </w:tabs>
        <w:spacing w:before="40" w:after="40"/>
        <w:jc w:val="center"/>
        <w:rPr>
          <w:rFonts w:ascii="Calibri" w:hAnsi="Calibri" w:cs="Arial"/>
          <w:b/>
          <w:bCs/>
          <w:sz w:val="16"/>
          <w:szCs w:val="16"/>
        </w:rPr>
      </w:pPr>
    </w:p>
    <w:p w:rsidR="00417F7E" w:rsidRPr="002F074B" w:rsidRDefault="00417F7E" w:rsidP="00417F7E">
      <w:pPr>
        <w:jc w:val="center"/>
        <w:rPr>
          <w:rFonts w:ascii="Arial Black" w:hAnsi="Arial Black" w:cs="Arial"/>
          <w:b/>
          <w:bCs/>
          <w:caps/>
          <w:sz w:val="4"/>
          <w:szCs w:val="14"/>
        </w:rPr>
      </w:pPr>
    </w:p>
    <w:p w:rsidR="00417F7E" w:rsidRPr="005C6784" w:rsidRDefault="00417F7E" w:rsidP="00417F7E">
      <w:pPr>
        <w:pStyle w:val="TOC1"/>
        <w:rPr>
          <w:rFonts w:cs="Arial"/>
        </w:rPr>
      </w:pPr>
      <w:r w:rsidRPr="00DC0851">
        <w:rPr>
          <w:rFonts w:cs="Arial"/>
        </w:rPr>
        <w:t>Abbrevia</w:t>
      </w:r>
      <w:r w:rsidRPr="005C6784">
        <w:rPr>
          <w:rFonts w:cs="Arial"/>
        </w:rPr>
        <w:t>tions</w:t>
      </w:r>
    </w:p>
    <w:p w:rsidR="00417F7E" w:rsidRPr="005C6784" w:rsidRDefault="00417F7E" w:rsidP="00417F7E">
      <w:pPr>
        <w:pStyle w:val="TOC1"/>
        <w:rPr>
          <w:rFonts w:cs="Arial"/>
        </w:rPr>
      </w:pPr>
      <w:r w:rsidRPr="005C6784">
        <w:rPr>
          <w:rFonts w:cs="Arial"/>
        </w:rPr>
        <w:t>Executive Summary</w:t>
      </w:r>
      <w:hyperlink w:anchor="_Toc283484502" w:history="1">
        <w:r w:rsidRPr="005C6784">
          <w:rPr>
            <w:rFonts w:cs="Times New Roman"/>
            <w:sz w:val="24"/>
            <w:szCs w:val="24"/>
          </w:rPr>
          <w:tab/>
        </w:r>
        <w:r w:rsidRPr="005C6784">
          <w:rPr>
            <w:rFonts w:cs="Times New Roman"/>
          </w:rPr>
          <w:t>I-VI</w:t>
        </w:r>
      </w:hyperlink>
    </w:p>
    <w:p w:rsidR="00417F7E" w:rsidRPr="00DC0851" w:rsidRDefault="000A45C1" w:rsidP="00417F7E">
      <w:pPr>
        <w:pStyle w:val="TOC1"/>
        <w:rPr>
          <w:rFonts w:cs="Times New Roman"/>
          <w:sz w:val="24"/>
          <w:szCs w:val="24"/>
        </w:rPr>
      </w:pPr>
      <w:r w:rsidRPr="000A45C1">
        <w:rPr>
          <w:rFonts w:cs="Arial"/>
          <w:sz w:val="14"/>
          <w:szCs w:val="23"/>
        </w:rPr>
        <w:fldChar w:fldCharType="begin"/>
      </w:r>
      <w:r w:rsidR="00417F7E" w:rsidRPr="00DC0851">
        <w:rPr>
          <w:rFonts w:cs="Arial"/>
          <w:sz w:val="14"/>
          <w:szCs w:val="23"/>
        </w:rPr>
        <w:instrText xml:space="preserve"> TOC \o "1-3" \h \z \u </w:instrText>
      </w:r>
      <w:r w:rsidRPr="000A45C1">
        <w:rPr>
          <w:rFonts w:cs="Arial"/>
          <w:sz w:val="14"/>
          <w:szCs w:val="23"/>
        </w:rPr>
        <w:fldChar w:fldCharType="separate"/>
      </w:r>
      <w:hyperlink w:anchor="_Toc283484502" w:history="1">
        <w:r w:rsidR="00417F7E" w:rsidRPr="00DC0851">
          <w:rPr>
            <w:rStyle w:val="Hyperlink"/>
          </w:rPr>
          <w:t>1.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Introduction</w:t>
        </w:r>
        <w:r w:rsidR="00417F7E" w:rsidRPr="00DC0851">
          <w:rPr>
            <w:webHidden/>
          </w:rPr>
          <w:tab/>
        </w:r>
      </w:hyperlink>
      <w:r w:rsidR="00135628" w:rsidRPr="005C6784">
        <w:rPr>
          <w:rStyle w:val="Hyperlink"/>
          <w:color w:val="auto"/>
          <w:u w:val="none"/>
        </w:rPr>
        <w:t>1</w:t>
      </w:r>
    </w:p>
    <w:p w:rsidR="00417F7E" w:rsidRPr="005C6784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03" w:history="1">
        <w:r w:rsidR="00417F7E" w:rsidRPr="005C6784">
          <w:rPr>
            <w:rStyle w:val="Hyperlink"/>
            <w:color w:val="auto"/>
          </w:rPr>
          <w:t>1.1</w:t>
        </w:r>
        <w:r w:rsidR="00417F7E" w:rsidRPr="005C6784">
          <w:rPr>
            <w:rFonts w:cs="Times New Roman"/>
            <w:sz w:val="24"/>
            <w:szCs w:val="24"/>
          </w:rPr>
          <w:tab/>
        </w:r>
        <w:r w:rsidR="00417F7E" w:rsidRPr="005C6784">
          <w:rPr>
            <w:rStyle w:val="Hyperlink"/>
            <w:color w:val="auto"/>
          </w:rPr>
          <w:t>Background</w:t>
        </w:r>
      </w:hyperlink>
      <w:r w:rsidR="00135628" w:rsidRPr="005C6784">
        <w:rPr>
          <w:rStyle w:val="Hyperlink"/>
          <w:color w:val="auto"/>
        </w:rPr>
        <w:tab/>
        <w:t>1</w:t>
      </w:r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04" w:history="1">
        <w:r w:rsidR="00417F7E" w:rsidRPr="00DC0851">
          <w:rPr>
            <w:rStyle w:val="Hyperlink"/>
          </w:rPr>
          <w:t>1.2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Objectives of the Study</w:t>
        </w:r>
        <w:r w:rsidR="00417F7E" w:rsidRPr="00DC0851">
          <w:rPr>
            <w:caps/>
            <w:webHidden/>
          </w:rPr>
          <w:tab/>
        </w:r>
        <w:r w:rsidR="00417F7E" w:rsidRPr="00DC0851">
          <w:rPr>
            <w:webHidden/>
          </w:rPr>
          <w:t>2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05" w:history="1">
        <w:r w:rsidR="00417F7E" w:rsidRPr="00DC0851">
          <w:rPr>
            <w:rStyle w:val="Hyperlink"/>
          </w:rPr>
          <w:t>1.3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Scope of the Study</w:t>
        </w:r>
        <w:r w:rsidR="00135628" w:rsidRPr="00DC0851">
          <w:rPr>
            <w:webHidden/>
          </w:rPr>
          <w:tab/>
        </w:r>
        <w:r w:rsidR="00417F7E" w:rsidRPr="00DC0851">
          <w:rPr>
            <w:webHidden/>
          </w:rPr>
          <w:t>2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06" w:history="1">
        <w:r w:rsidR="00417F7E" w:rsidRPr="00DC0851">
          <w:rPr>
            <w:rStyle w:val="Hyperlink"/>
          </w:rPr>
          <w:t>1.4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Layout of the Report</w:t>
        </w:r>
        <w:r w:rsidR="00135628" w:rsidRPr="00DC0851">
          <w:rPr>
            <w:webHidden/>
          </w:rPr>
          <w:tab/>
        </w:r>
        <w:r w:rsidR="00417F7E" w:rsidRPr="00DC0851">
          <w:rPr>
            <w:webHidden/>
          </w:rPr>
          <w:t>3</w:t>
        </w:r>
      </w:hyperlink>
    </w:p>
    <w:p w:rsidR="00417F7E" w:rsidRPr="00DC0851" w:rsidRDefault="000A45C1" w:rsidP="00417F7E">
      <w:pPr>
        <w:pStyle w:val="TOC1"/>
        <w:rPr>
          <w:rFonts w:cs="Times New Roman"/>
          <w:sz w:val="24"/>
          <w:szCs w:val="24"/>
        </w:rPr>
      </w:pPr>
      <w:hyperlink w:anchor="_Toc283484508" w:history="1">
        <w:r w:rsidR="00417F7E" w:rsidRPr="00DC0851">
          <w:rPr>
            <w:rStyle w:val="Hyperlink"/>
          </w:rPr>
          <w:t>2.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Project Description</w:t>
        </w:r>
        <w:r w:rsidR="00135628" w:rsidRPr="00DC0851">
          <w:rPr>
            <w:webHidden/>
          </w:rPr>
          <w:tab/>
        </w:r>
      </w:hyperlink>
      <w:r w:rsidR="00135628" w:rsidRPr="00DC0851">
        <w:t>4</w:t>
      </w:r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09" w:history="1">
        <w:r w:rsidR="00417F7E" w:rsidRPr="00DC0851">
          <w:rPr>
            <w:rStyle w:val="Hyperlink"/>
          </w:rPr>
          <w:t>2.1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Project Location</w:t>
        </w:r>
        <w:r w:rsidR="00417F7E" w:rsidRPr="00DC0851">
          <w:rPr>
            <w:webHidden/>
          </w:rPr>
          <w:tab/>
        </w:r>
        <w:r w:rsidR="00135628" w:rsidRPr="00DC0851">
          <w:rPr>
            <w:webHidden/>
          </w:rPr>
          <w:t>4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10" w:history="1">
        <w:r w:rsidR="00417F7E" w:rsidRPr="00DC0851">
          <w:rPr>
            <w:rStyle w:val="Hyperlink"/>
          </w:rPr>
          <w:t>2.2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Transmission Line Route</w:t>
        </w:r>
        <w:r w:rsidR="00417F7E" w:rsidRPr="00DC0851">
          <w:rPr>
            <w:webHidden/>
          </w:rPr>
          <w:tab/>
        </w:r>
        <w:r w:rsidR="00135628" w:rsidRPr="00DC0851">
          <w:rPr>
            <w:webHidden/>
          </w:rPr>
          <w:t>4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11" w:history="1">
        <w:r w:rsidR="00417F7E" w:rsidRPr="00DC0851">
          <w:rPr>
            <w:rStyle w:val="Hyperlink"/>
          </w:rPr>
          <w:t>2.3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Project Features</w:t>
        </w:r>
        <w:r w:rsidR="00417F7E" w:rsidRPr="00DC0851">
          <w:rPr>
            <w:webHidden/>
          </w:rPr>
          <w:tab/>
        </w:r>
        <w:r w:rsidR="00135628" w:rsidRPr="00DC0851">
          <w:rPr>
            <w:webHidden/>
          </w:rPr>
          <w:t>4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14" w:history="1">
        <w:r w:rsidR="00417F7E" w:rsidRPr="00DC0851">
          <w:rPr>
            <w:rStyle w:val="Hyperlink"/>
          </w:rPr>
          <w:t>2.4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Construction Planning</w:t>
        </w:r>
        <w:r w:rsidR="00417F7E" w:rsidRPr="00DC0851">
          <w:rPr>
            <w:webHidden/>
          </w:rPr>
          <w:tab/>
        </w:r>
      </w:hyperlink>
      <w:r w:rsidR="00135628" w:rsidRPr="00DC0851">
        <w:t>6</w:t>
      </w:r>
    </w:p>
    <w:p w:rsidR="00417F7E" w:rsidRPr="00DC0851" w:rsidRDefault="000A45C1" w:rsidP="00417F7E">
      <w:pPr>
        <w:pStyle w:val="TOC1"/>
        <w:rPr>
          <w:rFonts w:cs="Times New Roman"/>
          <w:sz w:val="24"/>
          <w:szCs w:val="24"/>
        </w:rPr>
      </w:pPr>
      <w:hyperlink w:anchor="_Toc283484523" w:history="1">
        <w:r w:rsidR="00417F7E" w:rsidRPr="00DC0851">
          <w:rPr>
            <w:rStyle w:val="Hyperlink"/>
          </w:rPr>
          <w:t>3.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Study Methodology</w:t>
        </w:r>
        <w:r w:rsidR="00417F7E" w:rsidRPr="00DC0851">
          <w:rPr>
            <w:webHidden/>
          </w:rPr>
          <w:tab/>
        </w:r>
        <w:r w:rsidR="00B71F2D" w:rsidRPr="00DC0851">
          <w:rPr>
            <w:webHidden/>
          </w:rPr>
          <w:t>9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24" w:history="1">
        <w:r w:rsidR="00417F7E" w:rsidRPr="00DC0851">
          <w:rPr>
            <w:rStyle w:val="Hyperlink"/>
          </w:rPr>
          <w:t>3.1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Project Area Delineation</w:t>
        </w:r>
        <w:r w:rsidR="00417F7E" w:rsidRPr="00DC0851">
          <w:rPr>
            <w:webHidden/>
          </w:rPr>
          <w:tab/>
        </w:r>
        <w:r w:rsidR="00B71F2D" w:rsidRPr="00DC0851">
          <w:rPr>
            <w:webHidden/>
          </w:rPr>
          <w:t>9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27" w:history="1">
        <w:r w:rsidR="00417F7E" w:rsidRPr="00DC0851">
          <w:rPr>
            <w:rStyle w:val="Hyperlink"/>
          </w:rPr>
          <w:t>3.2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Literature Review</w:t>
        </w:r>
        <w:r w:rsidR="00417F7E" w:rsidRPr="00DC0851">
          <w:rPr>
            <w:webHidden/>
          </w:rPr>
          <w:tab/>
        </w:r>
        <w:r w:rsidR="00B71F2D" w:rsidRPr="00DC0851">
          <w:rPr>
            <w:webHidden/>
          </w:rPr>
          <w:t>10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28" w:history="1">
        <w:r w:rsidR="00417F7E" w:rsidRPr="00DC0851">
          <w:rPr>
            <w:rStyle w:val="Hyperlink"/>
          </w:rPr>
          <w:t>3.3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Identification of the Stakeholders and Consultations</w:t>
        </w:r>
        <w:r w:rsidR="00417F7E" w:rsidRPr="00DC0851">
          <w:rPr>
            <w:webHidden/>
          </w:rPr>
          <w:tab/>
        </w:r>
        <w:r w:rsidR="00B71F2D" w:rsidRPr="00DC0851">
          <w:rPr>
            <w:webHidden/>
          </w:rPr>
          <w:t>10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29" w:history="1">
        <w:r w:rsidR="00417F7E" w:rsidRPr="00DC0851">
          <w:rPr>
            <w:rStyle w:val="Hyperlink"/>
          </w:rPr>
          <w:t>3.4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Preparation and Finalization of Study Tools</w:t>
        </w:r>
        <w:r w:rsidR="00417F7E" w:rsidRPr="00DC0851">
          <w:rPr>
            <w:webHidden/>
          </w:rPr>
          <w:tab/>
        </w:r>
        <w:r w:rsidR="00B71F2D" w:rsidRPr="00DC0851">
          <w:rPr>
            <w:webHidden/>
          </w:rPr>
          <w:t>11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30" w:history="1">
        <w:r w:rsidR="00417F7E" w:rsidRPr="00DC0851">
          <w:rPr>
            <w:rStyle w:val="Hyperlink"/>
          </w:rPr>
          <w:t>3.5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Mobilization  of Supervisors and Enumerators</w:t>
        </w:r>
        <w:r w:rsidR="00417F7E" w:rsidRPr="00DC0851">
          <w:rPr>
            <w:webHidden/>
          </w:rPr>
          <w:tab/>
        </w:r>
        <w:r w:rsidR="00B71F2D" w:rsidRPr="00DC0851">
          <w:rPr>
            <w:webHidden/>
          </w:rPr>
          <w:t>11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31" w:history="1">
        <w:r w:rsidR="00417F7E" w:rsidRPr="00DC0851">
          <w:rPr>
            <w:rStyle w:val="Hyperlink"/>
          </w:rPr>
          <w:t>3.6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Sample Distribution</w:t>
        </w:r>
        <w:r w:rsidR="00417F7E" w:rsidRPr="00DC0851">
          <w:rPr>
            <w:webHidden/>
          </w:rPr>
          <w:tab/>
        </w:r>
        <w:r w:rsidR="00B71F2D" w:rsidRPr="00DC0851">
          <w:rPr>
            <w:webHidden/>
          </w:rPr>
          <w:t>11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32" w:history="1">
        <w:r w:rsidR="00417F7E" w:rsidRPr="00DC0851">
          <w:rPr>
            <w:rStyle w:val="Hyperlink"/>
          </w:rPr>
          <w:t>3.7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Fieldwork</w:t>
        </w:r>
        <w:r w:rsidR="00417F7E" w:rsidRPr="00DC0851">
          <w:rPr>
            <w:webHidden/>
          </w:rPr>
          <w:tab/>
        </w:r>
        <w:r w:rsidR="00B71F2D" w:rsidRPr="00DC0851">
          <w:rPr>
            <w:webHidden/>
          </w:rPr>
          <w:t>12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33" w:history="1">
        <w:r w:rsidR="00417F7E" w:rsidRPr="00DC0851">
          <w:rPr>
            <w:rStyle w:val="Hyperlink"/>
          </w:rPr>
          <w:t>3.8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Census of Directly Affected Households and Structures</w:t>
        </w:r>
        <w:r w:rsidR="00417F7E" w:rsidRPr="00DC0851">
          <w:rPr>
            <w:webHidden/>
          </w:rPr>
          <w:tab/>
        </w:r>
        <w:r w:rsidR="00B71F2D" w:rsidRPr="00DC0851">
          <w:rPr>
            <w:webHidden/>
          </w:rPr>
          <w:t>12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34" w:history="1">
        <w:r w:rsidR="00417F7E" w:rsidRPr="00DC0851">
          <w:rPr>
            <w:rStyle w:val="Hyperlink"/>
          </w:rPr>
          <w:t>3.9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Participatory Rapid Appraisal</w:t>
        </w:r>
        <w:r w:rsidR="00417F7E" w:rsidRPr="00DC0851">
          <w:rPr>
            <w:webHidden/>
          </w:rPr>
          <w:tab/>
        </w:r>
        <w:r w:rsidR="00B71F2D" w:rsidRPr="00DC0851">
          <w:rPr>
            <w:webHidden/>
          </w:rPr>
          <w:t>12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35" w:history="1">
        <w:r w:rsidR="00417F7E" w:rsidRPr="00DC0851">
          <w:rPr>
            <w:rStyle w:val="Hyperlink"/>
          </w:rPr>
          <w:t>3.10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Market Survey</w:t>
        </w:r>
        <w:r w:rsidR="00417F7E" w:rsidRPr="00DC0851">
          <w:rPr>
            <w:webHidden/>
          </w:rPr>
          <w:tab/>
        </w:r>
        <w:r w:rsidR="00B71F2D" w:rsidRPr="00DC0851">
          <w:rPr>
            <w:webHidden/>
          </w:rPr>
          <w:t>13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36" w:history="1">
        <w:r w:rsidR="00417F7E" w:rsidRPr="00DC0851">
          <w:rPr>
            <w:rStyle w:val="Hyperlink"/>
          </w:rPr>
          <w:t>3.11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Meetings/Consultations</w:t>
        </w:r>
        <w:r w:rsidR="00417F7E" w:rsidRPr="00DC0851">
          <w:rPr>
            <w:webHidden/>
          </w:rPr>
          <w:tab/>
        </w:r>
        <w:r w:rsidR="00B71F2D" w:rsidRPr="00DC0851">
          <w:rPr>
            <w:webHidden/>
          </w:rPr>
          <w:t>13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37" w:history="1">
        <w:r w:rsidR="00417F7E" w:rsidRPr="00DC0851">
          <w:rPr>
            <w:rStyle w:val="Hyperlink"/>
          </w:rPr>
          <w:t>3.12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Data Encoding and Analysis</w:t>
        </w:r>
        <w:r w:rsidR="00417F7E" w:rsidRPr="00DC0851">
          <w:rPr>
            <w:webHidden/>
          </w:rPr>
          <w:tab/>
        </w:r>
        <w:r w:rsidR="00B71F2D" w:rsidRPr="00DC0851">
          <w:rPr>
            <w:webHidden/>
          </w:rPr>
          <w:t>13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38" w:history="1">
        <w:r w:rsidR="00417F7E" w:rsidRPr="00DC0851">
          <w:rPr>
            <w:rStyle w:val="Hyperlink"/>
          </w:rPr>
          <w:t>3.13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Criteria for Defining Project Affected Households</w:t>
        </w:r>
        <w:r w:rsidR="00417F7E" w:rsidRPr="00DC0851">
          <w:rPr>
            <w:webHidden/>
          </w:rPr>
          <w:tab/>
        </w:r>
        <w:r w:rsidR="00B71F2D" w:rsidRPr="00DC0851">
          <w:rPr>
            <w:webHidden/>
          </w:rPr>
          <w:t>13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39" w:history="1">
        <w:r w:rsidR="00417F7E" w:rsidRPr="00DC0851">
          <w:rPr>
            <w:rStyle w:val="Hyperlink"/>
          </w:rPr>
          <w:t>3.14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Definitions</w:t>
        </w:r>
        <w:r w:rsidR="00417F7E" w:rsidRPr="00DC0851">
          <w:rPr>
            <w:webHidden/>
          </w:rPr>
          <w:tab/>
        </w:r>
        <w:r w:rsidR="00B71F2D" w:rsidRPr="00DC0851">
          <w:rPr>
            <w:webHidden/>
          </w:rPr>
          <w:t>13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41" w:history="1">
        <w:r w:rsidR="00417F7E" w:rsidRPr="00DC0851">
          <w:rPr>
            <w:rStyle w:val="Hyperlink"/>
          </w:rPr>
          <w:t>3.15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Team Composition</w:t>
        </w:r>
        <w:r w:rsidR="00417F7E" w:rsidRPr="00DC0851">
          <w:rPr>
            <w:webHidden/>
          </w:rPr>
          <w:tab/>
        </w:r>
      </w:hyperlink>
      <w:r w:rsidR="002E20CE" w:rsidRPr="00DC0851">
        <w:t>15</w:t>
      </w:r>
    </w:p>
    <w:p w:rsidR="00417F7E" w:rsidRPr="00DC0851" w:rsidRDefault="000A45C1" w:rsidP="00417F7E">
      <w:pPr>
        <w:pStyle w:val="TOC1"/>
        <w:rPr>
          <w:rFonts w:cs="Times New Roman"/>
          <w:sz w:val="24"/>
          <w:szCs w:val="24"/>
        </w:rPr>
      </w:pPr>
      <w:hyperlink w:anchor="_Toc283484544" w:history="1">
        <w:r w:rsidR="00417F7E" w:rsidRPr="00DC0851">
          <w:rPr>
            <w:rStyle w:val="Hyperlink"/>
          </w:rPr>
          <w:t xml:space="preserve">4. 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Review of Relevant Policies, Acts, Regulations, Guidelines and Conventions</w:t>
        </w:r>
        <w:r w:rsidR="00417F7E" w:rsidRPr="00DC0851">
          <w:rPr>
            <w:webHidden/>
          </w:rPr>
          <w:tab/>
        </w:r>
        <w:r w:rsidR="002E20CE" w:rsidRPr="00DC0851">
          <w:rPr>
            <w:webHidden/>
          </w:rPr>
          <w:t>16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45" w:history="1">
        <w:r w:rsidR="00417F7E" w:rsidRPr="00DC0851">
          <w:rPr>
            <w:rStyle w:val="Hyperlink"/>
          </w:rPr>
          <w:t>4.1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General</w:t>
        </w:r>
        <w:r w:rsidR="00417F7E" w:rsidRPr="00DC0851">
          <w:rPr>
            <w:webHidden/>
          </w:rPr>
          <w:tab/>
        </w:r>
        <w:r w:rsidR="002E20CE" w:rsidRPr="00DC0851">
          <w:rPr>
            <w:webHidden/>
          </w:rPr>
          <w:t>16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46" w:history="1">
        <w:r w:rsidR="00417F7E" w:rsidRPr="00DC0851">
          <w:rPr>
            <w:rStyle w:val="Hyperlink"/>
          </w:rPr>
          <w:t>4.2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Constitution, National Plan/Policies, Acts, Rules and Guidelines</w:t>
        </w:r>
        <w:r w:rsidR="00417F7E" w:rsidRPr="00DC0851">
          <w:rPr>
            <w:webHidden/>
          </w:rPr>
          <w:tab/>
        </w:r>
        <w:r w:rsidR="002E20CE" w:rsidRPr="00DC0851">
          <w:rPr>
            <w:webHidden/>
          </w:rPr>
          <w:t>16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51" w:history="1">
        <w:r w:rsidR="00417F7E" w:rsidRPr="00DC0851">
          <w:rPr>
            <w:rStyle w:val="Hyperlink"/>
          </w:rPr>
          <w:t>4.3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ILO Convention on Indigenous and Tribal Peoples, 1989 (No.169)</w:t>
        </w:r>
        <w:r w:rsidR="00417F7E" w:rsidRPr="00DC0851">
          <w:rPr>
            <w:webHidden/>
          </w:rPr>
          <w:tab/>
        </w:r>
        <w:r w:rsidR="002E20CE" w:rsidRPr="00DC0851">
          <w:rPr>
            <w:webHidden/>
          </w:rPr>
          <w:t>19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52" w:history="1">
        <w:r w:rsidR="00417F7E" w:rsidRPr="00DC0851">
          <w:rPr>
            <w:rStyle w:val="Hyperlink"/>
          </w:rPr>
          <w:t>4.4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The World Bank Safeguard Policies</w:t>
        </w:r>
        <w:r w:rsidR="00417F7E" w:rsidRPr="00DC0851">
          <w:rPr>
            <w:webHidden/>
          </w:rPr>
          <w:tab/>
        </w:r>
        <w:r w:rsidR="002E20CE" w:rsidRPr="00DC0851">
          <w:rPr>
            <w:webHidden/>
          </w:rPr>
          <w:t>21</w:t>
        </w:r>
      </w:hyperlink>
    </w:p>
    <w:p w:rsidR="00417F7E" w:rsidRPr="00DC0851" w:rsidRDefault="000A45C1" w:rsidP="00417F7E">
      <w:pPr>
        <w:pStyle w:val="TOC1"/>
        <w:rPr>
          <w:rFonts w:cs="Times New Roman"/>
          <w:sz w:val="24"/>
          <w:szCs w:val="24"/>
        </w:rPr>
      </w:pPr>
      <w:hyperlink w:anchor="_Toc283484555" w:history="1">
        <w:r w:rsidR="00417F7E" w:rsidRPr="00DC0851">
          <w:rPr>
            <w:rStyle w:val="Hyperlink"/>
          </w:rPr>
          <w:t>5.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COMMUNITY  CONSULTATION AND Grievance Redressal Mechanism</w:t>
        </w:r>
        <w:r w:rsidR="00417F7E" w:rsidRPr="00DC0851">
          <w:rPr>
            <w:webHidden/>
          </w:rPr>
          <w:tab/>
        </w:r>
      </w:hyperlink>
      <w:r w:rsidR="00C84916" w:rsidRPr="00DC0851">
        <w:t>24</w:t>
      </w:r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56" w:history="1">
        <w:r w:rsidR="00417F7E" w:rsidRPr="00DC0851">
          <w:rPr>
            <w:rStyle w:val="Hyperlink"/>
          </w:rPr>
          <w:t>5.1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Procedure for Consultation and Participation</w:t>
        </w:r>
        <w:r w:rsidR="00417F7E" w:rsidRPr="00DC0851">
          <w:rPr>
            <w:webHidden/>
          </w:rPr>
          <w:tab/>
        </w:r>
        <w:r w:rsidR="00C84916" w:rsidRPr="00DC0851">
          <w:rPr>
            <w:webHidden/>
          </w:rPr>
          <w:t>24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57" w:history="1">
        <w:r w:rsidR="00417F7E" w:rsidRPr="00DC0851">
          <w:rPr>
            <w:rStyle w:val="Hyperlink"/>
          </w:rPr>
          <w:t>5.2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Key Issues/Concerns Raised During Community Consultation</w:t>
        </w:r>
        <w:r w:rsidR="00417F7E" w:rsidRPr="00DC0851">
          <w:rPr>
            <w:webHidden/>
          </w:rPr>
          <w:tab/>
        </w:r>
        <w:r w:rsidR="00C84916" w:rsidRPr="00DC0851">
          <w:rPr>
            <w:webHidden/>
          </w:rPr>
          <w:t>26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58" w:history="1">
        <w:r w:rsidR="00417F7E" w:rsidRPr="00DC0851">
          <w:rPr>
            <w:rStyle w:val="Hyperlink"/>
          </w:rPr>
          <w:t>5.3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Continuation of Consultation Process</w:t>
        </w:r>
        <w:r w:rsidR="00417F7E" w:rsidRPr="00DC0851">
          <w:rPr>
            <w:webHidden/>
          </w:rPr>
          <w:tab/>
        </w:r>
        <w:r w:rsidR="00C84916" w:rsidRPr="00DC0851">
          <w:rPr>
            <w:webHidden/>
          </w:rPr>
          <w:t>27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59" w:history="1">
        <w:r w:rsidR="00417F7E" w:rsidRPr="00DC0851">
          <w:rPr>
            <w:rStyle w:val="Hyperlink"/>
          </w:rPr>
          <w:t>5.4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Grievance Redress Mechanism</w:t>
        </w:r>
        <w:r w:rsidR="00417F7E" w:rsidRPr="00DC0851">
          <w:rPr>
            <w:webHidden/>
          </w:rPr>
          <w:tab/>
        </w:r>
        <w:r w:rsidR="00C84916" w:rsidRPr="00DC0851">
          <w:rPr>
            <w:webHidden/>
          </w:rPr>
          <w:t>27</w:t>
        </w:r>
      </w:hyperlink>
    </w:p>
    <w:p w:rsidR="00417F7E" w:rsidRPr="00DC0851" w:rsidRDefault="000A45C1" w:rsidP="00417F7E">
      <w:pPr>
        <w:pStyle w:val="TOC1"/>
        <w:rPr>
          <w:rFonts w:cs="Times New Roman"/>
          <w:sz w:val="24"/>
          <w:szCs w:val="24"/>
        </w:rPr>
      </w:pPr>
      <w:hyperlink w:anchor="_Toc283484560" w:history="1">
        <w:r w:rsidR="00417F7E" w:rsidRPr="00DC0851">
          <w:rPr>
            <w:rStyle w:val="Hyperlink"/>
          </w:rPr>
          <w:t>6.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Socioeconomic Condition of the Project Affected Households</w:t>
        </w:r>
        <w:r w:rsidR="00417F7E" w:rsidRPr="00DC0851">
          <w:rPr>
            <w:webHidden/>
          </w:rPr>
          <w:tab/>
        </w:r>
        <w:r w:rsidR="00C84916" w:rsidRPr="00DC0851">
          <w:rPr>
            <w:webHidden/>
          </w:rPr>
          <w:t>30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61" w:history="1">
        <w:r w:rsidR="00417F7E" w:rsidRPr="00DC0851">
          <w:rPr>
            <w:rStyle w:val="Hyperlink"/>
          </w:rPr>
          <w:t>6.1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  <w:lang w:val="en-GB"/>
          </w:rPr>
          <w:t>GENERAL</w:t>
        </w:r>
        <w:r w:rsidR="00417F7E" w:rsidRPr="00DC0851">
          <w:rPr>
            <w:webHidden/>
          </w:rPr>
          <w:tab/>
        </w:r>
        <w:r w:rsidR="00C84916" w:rsidRPr="00DC0851">
          <w:rPr>
            <w:webHidden/>
          </w:rPr>
          <w:t>30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61" w:history="1">
        <w:r w:rsidR="00417F7E" w:rsidRPr="00DC0851">
          <w:rPr>
            <w:rStyle w:val="Hyperlink"/>
          </w:rPr>
          <w:t>6.2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  <w:lang w:val="en-GB"/>
          </w:rPr>
          <w:t>Demographic INFORMATION</w:t>
        </w:r>
        <w:r w:rsidR="00417F7E" w:rsidRPr="00DC0851">
          <w:rPr>
            <w:webHidden/>
          </w:rPr>
          <w:tab/>
        </w:r>
        <w:r w:rsidR="00C84916" w:rsidRPr="00DC0851">
          <w:rPr>
            <w:webHidden/>
          </w:rPr>
          <w:t>30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62" w:history="1">
        <w:r w:rsidR="00417F7E" w:rsidRPr="00DC0851">
          <w:rPr>
            <w:rStyle w:val="Hyperlink"/>
            <w:lang w:val="en-GB"/>
          </w:rPr>
          <w:t>6.3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  <w:lang w:val="en-GB"/>
          </w:rPr>
          <w:t>Economic INFORMATION</w:t>
        </w:r>
        <w:r w:rsidR="00417F7E" w:rsidRPr="00DC0851">
          <w:rPr>
            <w:webHidden/>
          </w:rPr>
          <w:tab/>
        </w:r>
        <w:r w:rsidR="00C84916" w:rsidRPr="00DC0851">
          <w:rPr>
            <w:webHidden/>
          </w:rPr>
          <w:t>36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63" w:history="1">
        <w:r w:rsidR="00417F7E" w:rsidRPr="00DC0851">
          <w:rPr>
            <w:rStyle w:val="Hyperlink"/>
          </w:rPr>
          <w:t>6.4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AgriculturAL INFORMATION</w:t>
        </w:r>
        <w:r w:rsidR="00417F7E" w:rsidRPr="00DC0851">
          <w:rPr>
            <w:webHidden/>
          </w:rPr>
          <w:tab/>
        </w:r>
      </w:hyperlink>
      <w:r w:rsidR="00C84916" w:rsidRPr="00DC0851">
        <w:t>44</w:t>
      </w:r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64" w:history="1">
        <w:r w:rsidR="00417F7E" w:rsidRPr="00DC0851">
          <w:rPr>
            <w:rStyle w:val="Hyperlink"/>
          </w:rPr>
          <w:t>6.5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 xml:space="preserve">Drinking Water, Health  AND Sanitation </w:t>
        </w:r>
        <w:r w:rsidR="00417F7E" w:rsidRPr="00DC0851">
          <w:rPr>
            <w:webHidden/>
          </w:rPr>
          <w:tab/>
        </w:r>
        <w:r w:rsidR="00C84916" w:rsidRPr="00DC0851">
          <w:rPr>
            <w:webHidden/>
          </w:rPr>
          <w:t>48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65" w:history="1">
        <w:r w:rsidR="00417F7E" w:rsidRPr="00DC0851">
          <w:rPr>
            <w:rStyle w:val="Hyperlink"/>
          </w:rPr>
          <w:t>6.6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 xml:space="preserve">Knowledge, Attitude and Expectations </w:t>
        </w:r>
        <w:r w:rsidR="00417F7E" w:rsidRPr="00DC0851">
          <w:rPr>
            <w:webHidden/>
          </w:rPr>
          <w:tab/>
        </w:r>
        <w:r w:rsidR="00C84916" w:rsidRPr="00DC0851">
          <w:rPr>
            <w:webHidden/>
          </w:rPr>
          <w:t>50</w:t>
        </w:r>
      </w:hyperlink>
    </w:p>
    <w:p w:rsidR="00417F7E" w:rsidRPr="00DC0851" w:rsidRDefault="000A45C1" w:rsidP="005C6784">
      <w:pPr>
        <w:pStyle w:val="TOC2"/>
        <w:rPr>
          <w:rStyle w:val="Hyperlink"/>
        </w:rPr>
      </w:pPr>
      <w:hyperlink w:anchor="_Toc283484566" w:history="1">
        <w:r w:rsidR="00417F7E" w:rsidRPr="00DC0851">
          <w:rPr>
            <w:rStyle w:val="Hyperlink"/>
          </w:rPr>
          <w:t>6.7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Compensation</w:t>
        </w:r>
        <w:r w:rsidR="00417F7E" w:rsidRPr="00DC0851">
          <w:rPr>
            <w:webHidden/>
          </w:rPr>
          <w:tab/>
        </w:r>
        <w:r w:rsidR="00C84916" w:rsidRPr="00DC0851">
          <w:rPr>
            <w:webHidden/>
          </w:rPr>
          <w:t>51</w:t>
        </w:r>
      </w:hyperlink>
    </w:p>
    <w:p w:rsidR="00417F7E" w:rsidRPr="00DC0851" w:rsidRDefault="000A45C1" w:rsidP="005C6784">
      <w:pPr>
        <w:pStyle w:val="TOC2"/>
        <w:rPr>
          <w:rStyle w:val="Hyperlink"/>
        </w:rPr>
      </w:pPr>
      <w:hyperlink w:anchor="_Toc283484566" w:history="1">
        <w:r w:rsidR="00417F7E" w:rsidRPr="00DC0851">
          <w:rPr>
            <w:rStyle w:val="Hyperlink"/>
          </w:rPr>
          <w:t>6.8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RESIDENTIAL STATUS, RESETTLEMENT AND REHABILITATION</w:t>
        </w:r>
        <w:r w:rsidR="00417F7E" w:rsidRPr="00DC0851">
          <w:rPr>
            <w:webHidden/>
          </w:rPr>
          <w:tab/>
        </w:r>
        <w:r w:rsidR="00C84916" w:rsidRPr="00DC0851">
          <w:rPr>
            <w:webHidden/>
          </w:rPr>
          <w:t>52</w:t>
        </w:r>
      </w:hyperlink>
    </w:p>
    <w:p w:rsidR="00417F7E" w:rsidRPr="00DC0851" w:rsidRDefault="000A45C1" w:rsidP="00417F7E">
      <w:pPr>
        <w:pStyle w:val="TOC1"/>
        <w:rPr>
          <w:rStyle w:val="Hyperlink"/>
        </w:rPr>
      </w:pPr>
      <w:hyperlink w:anchor="_Toc283484567" w:history="1">
        <w:r w:rsidR="00417F7E" w:rsidRPr="00DC0851">
          <w:rPr>
            <w:rStyle w:val="Hyperlink"/>
          </w:rPr>
          <w:t>7. IMPACT ASSESSMENT</w:t>
        </w:r>
        <w:r w:rsidR="00417F7E" w:rsidRPr="00DC0851">
          <w:rPr>
            <w:webHidden/>
          </w:rPr>
          <w:tab/>
        </w:r>
        <w:r w:rsidR="00DE72B5" w:rsidRPr="00DC0851">
          <w:rPr>
            <w:webHidden/>
          </w:rPr>
          <w:t>54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68" w:history="1">
        <w:r w:rsidR="00417F7E" w:rsidRPr="00DC0851">
          <w:rPr>
            <w:rStyle w:val="Hyperlink"/>
          </w:rPr>
          <w:t>7.0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GENERAL</w:t>
        </w:r>
        <w:r w:rsidR="00417F7E" w:rsidRPr="00DC0851">
          <w:rPr>
            <w:webHidden/>
          </w:rPr>
          <w:tab/>
        </w:r>
        <w:r w:rsidR="00DE72B5" w:rsidRPr="00DC0851">
          <w:rPr>
            <w:webHidden/>
          </w:rPr>
          <w:t>54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68" w:history="1">
        <w:r w:rsidR="00417F7E" w:rsidRPr="00DC0851">
          <w:rPr>
            <w:rStyle w:val="Hyperlink"/>
          </w:rPr>
          <w:t>7.1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Loss of Land AND AGRICULTURE INCOME</w:t>
        </w:r>
        <w:r w:rsidR="00417F7E" w:rsidRPr="00DC0851">
          <w:rPr>
            <w:webHidden/>
          </w:rPr>
          <w:tab/>
        </w:r>
        <w:r w:rsidR="00DE72B5" w:rsidRPr="00DC0851">
          <w:rPr>
            <w:webHidden/>
          </w:rPr>
          <w:t>54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72" w:history="1">
        <w:r w:rsidR="00417F7E" w:rsidRPr="00DC0851">
          <w:rPr>
            <w:rStyle w:val="Hyperlink"/>
          </w:rPr>
          <w:t>7.2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Acquisition of House and Other Structures</w:t>
        </w:r>
        <w:r w:rsidR="00417F7E" w:rsidRPr="00DC0851">
          <w:rPr>
            <w:webHidden/>
          </w:rPr>
          <w:tab/>
        </w:r>
        <w:r w:rsidR="00DE72B5" w:rsidRPr="00DC0851">
          <w:rPr>
            <w:webHidden/>
          </w:rPr>
          <w:t>56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73" w:history="1">
        <w:r w:rsidR="00417F7E" w:rsidRPr="00DC0851">
          <w:rPr>
            <w:rStyle w:val="Hyperlink"/>
          </w:rPr>
          <w:t>7.3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Loss of Private Trees</w:t>
        </w:r>
        <w:r w:rsidR="00417F7E" w:rsidRPr="00DC0851">
          <w:rPr>
            <w:webHidden/>
          </w:rPr>
          <w:tab/>
        </w:r>
        <w:r w:rsidR="00DE72B5" w:rsidRPr="00DC0851">
          <w:rPr>
            <w:webHidden/>
          </w:rPr>
          <w:t>58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73" w:history="1">
        <w:r w:rsidR="00417F7E" w:rsidRPr="00DC0851">
          <w:rPr>
            <w:rStyle w:val="Hyperlink"/>
          </w:rPr>
          <w:t>7.4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Affected Community Structures</w:t>
        </w:r>
        <w:r w:rsidR="00417F7E" w:rsidRPr="00DC0851">
          <w:rPr>
            <w:webHidden/>
          </w:rPr>
          <w:tab/>
        </w:r>
        <w:r w:rsidR="00DE72B5" w:rsidRPr="00DC0851">
          <w:rPr>
            <w:webHidden/>
          </w:rPr>
          <w:t>59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74" w:history="1">
        <w:r w:rsidR="00417F7E" w:rsidRPr="00DC0851">
          <w:rPr>
            <w:rStyle w:val="Hyperlink"/>
          </w:rPr>
          <w:t>7.5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Impact on Community Facility, Services and Resources</w:t>
        </w:r>
        <w:r w:rsidR="00417F7E" w:rsidRPr="00DC0851">
          <w:rPr>
            <w:webHidden/>
          </w:rPr>
          <w:tab/>
        </w:r>
        <w:r w:rsidR="00DE72B5" w:rsidRPr="00DC0851">
          <w:rPr>
            <w:webHidden/>
          </w:rPr>
          <w:t>59</w:t>
        </w:r>
      </w:hyperlink>
    </w:p>
    <w:p w:rsidR="00417F7E" w:rsidRPr="00DC0851" w:rsidRDefault="000A45C1" w:rsidP="00417F7E">
      <w:pPr>
        <w:pStyle w:val="TOC1"/>
        <w:rPr>
          <w:rFonts w:cs="Times New Roman"/>
          <w:sz w:val="24"/>
          <w:szCs w:val="24"/>
        </w:rPr>
      </w:pPr>
      <w:hyperlink w:anchor="_Toc283484577" w:history="1">
        <w:r w:rsidR="00417F7E" w:rsidRPr="00DC0851">
          <w:rPr>
            <w:rStyle w:val="Hyperlink"/>
          </w:rPr>
          <w:t>8.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Resettlement, rehabilitation and Enhancement Measures</w:t>
        </w:r>
        <w:r w:rsidR="00417F7E" w:rsidRPr="00DC0851">
          <w:rPr>
            <w:webHidden/>
          </w:rPr>
          <w:tab/>
        </w:r>
        <w:r w:rsidR="00DE72B5" w:rsidRPr="00DC0851">
          <w:rPr>
            <w:webHidden/>
          </w:rPr>
          <w:t>60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78" w:history="1">
        <w:r w:rsidR="00417F7E" w:rsidRPr="00DC0851">
          <w:rPr>
            <w:rStyle w:val="Hyperlink"/>
          </w:rPr>
          <w:t>8.0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GENERAL</w:t>
        </w:r>
        <w:r w:rsidR="00417F7E" w:rsidRPr="00DC0851">
          <w:rPr>
            <w:webHidden/>
          </w:rPr>
          <w:tab/>
        </w:r>
        <w:r w:rsidR="00DE72B5" w:rsidRPr="00DC0851">
          <w:rPr>
            <w:webHidden/>
          </w:rPr>
          <w:t>60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78" w:history="1">
        <w:r w:rsidR="00417F7E" w:rsidRPr="00DC0851">
          <w:rPr>
            <w:rStyle w:val="Hyperlink"/>
          </w:rPr>
          <w:t>8.1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Resettlement and Rehabilitation (R &amp;R) Assistance</w:t>
        </w:r>
        <w:r w:rsidR="00417F7E" w:rsidRPr="00DC0851">
          <w:rPr>
            <w:webHidden/>
          </w:rPr>
          <w:tab/>
        </w:r>
        <w:r w:rsidR="00DE72B5" w:rsidRPr="00DC0851">
          <w:rPr>
            <w:webHidden/>
          </w:rPr>
          <w:t>60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87" w:history="1">
        <w:r w:rsidR="00417F7E" w:rsidRPr="00DC0851">
          <w:rPr>
            <w:rStyle w:val="Hyperlink"/>
          </w:rPr>
          <w:t>8.2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Entitlement Matrix</w:t>
        </w:r>
        <w:r w:rsidR="00417F7E" w:rsidRPr="00DC0851">
          <w:rPr>
            <w:webHidden/>
          </w:rPr>
          <w:tab/>
        </w:r>
        <w:r w:rsidR="00DE72B5" w:rsidRPr="00DC0851">
          <w:rPr>
            <w:webHidden/>
          </w:rPr>
          <w:t>67</w:t>
        </w:r>
      </w:hyperlink>
    </w:p>
    <w:p w:rsidR="00417F7E" w:rsidRPr="00DC0851" w:rsidRDefault="000A45C1" w:rsidP="00417F7E">
      <w:pPr>
        <w:pStyle w:val="TOC1"/>
        <w:rPr>
          <w:rFonts w:cs="Times New Roman"/>
          <w:sz w:val="24"/>
          <w:szCs w:val="24"/>
        </w:rPr>
      </w:pPr>
      <w:hyperlink w:anchor="_Toc283484588" w:history="1">
        <w:r w:rsidR="00417F7E" w:rsidRPr="00DC0851">
          <w:rPr>
            <w:rStyle w:val="Hyperlink"/>
          </w:rPr>
          <w:t>9.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Institutional Arrangement</w:t>
        </w:r>
        <w:r w:rsidR="00417F7E" w:rsidRPr="00DC0851">
          <w:rPr>
            <w:webHidden/>
          </w:rPr>
          <w:tab/>
        </w:r>
        <w:r w:rsidR="00DE72B5" w:rsidRPr="00DC0851">
          <w:rPr>
            <w:webHidden/>
          </w:rPr>
          <w:t>74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89" w:history="1">
        <w:r w:rsidR="00417F7E" w:rsidRPr="00DC0851">
          <w:rPr>
            <w:rStyle w:val="Hyperlink"/>
          </w:rPr>
          <w:t>9.0 Institutional Arrangement</w:t>
        </w:r>
        <w:r w:rsidR="00417F7E" w:rsidRPr="00DC0851">
          <w:rPr>
            <w:webHidden/>
          </w:rPr>
          <w:tab/>
        </w:r>
        <w:r w:rsidR="00DE72B5" w:rsidRPr="00DC0851">
          <w:rPr>
            <w:webHidden/>
          </w:rPr>
          <w:t>74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89" w:history="1">
        <w:r w:rsidR="00417F7E" w:rsidRPr="00DC0851">
          <w:rPr>
            <w:rStyle w:val="Hyperlink"/>
          </w:rPr>
          <w:t>9.1 Organizational Framework</w:t>
        </w:r>
        <w:r w:rsidR="00417F7E" w:rsidRPr="00DC0851">
          <w:rPr>
            <w:webHidden/>
          </w:rPr>
          <w:tab/>
        </w:r>
        <w:r w:rsidR="00DE72B5" w:rsidRPr="00DC0851">
          <w:rPr>
            <w:webHidden/>
          </w:rPr>
          <w:t>75</w:t>
        </w:r>
      </w:hyperlink>
    </w:p>
    <w:p w:rsidR="00417F7E" w:rsidRPr="00DC0851" w:rsidRDefault="000A45C1" w:rsidP="00417F7E">
      <w:pPr>
        <w:pStyle w:val="TOC1"/>
        <w:rPr>
          <w:rFonts w:cs="Times New Roman"/>
          <w:sz w:val="24"/>
          <w:szCs w:val="24"/>
        </w:rPr>
      </w:pPr>
      <w:hyperlink w:anchor="_Toc283484592" w:history="1">
        <w:r w:rsidR="00417F7E" w:rsidRPr="00DC0851">
          <w:rPr>
            <w:rStyle w:val="Hyperlink"/>
          </w:rPr>
          <w:t>10.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Implementation Schedule</w:t>
        </w:r>
        <w:r w:rsidR="00417F7E" w:rsidRPr="00DC0851">
          <w:rPr>
            <w:webHidden/>
          </w:rPr>
          <w:tab/>
        </w:r>
        <w:r w:rsidR="00DE72B5" w:rsidRPr="00DC0851">
          <w:rPr>
            <w:webHidden/>
          </w:rPr>
          <w:t>80</w:t>
        </w:r>
      </w:hyperlink>
    </w:p>
    <w:p w:rsidR="00417F7E" w:rsidRPr="00DC0851" w:rsidRDefault="000A45C1" w:rsidP="00417F7E">
      <w:pPr>
        <w:pStyle w:val="TOC1"/>
        <w:rPr>
          <w:rFonts w:cs="Times New Roman"/>
          <w:sz w:val="24"/>
          <w:szCs w:val="24"/>
        </w:rPr>
      </w:pPr>
      <w:hyperlink w:anchor="_Toc283484593" w:history="1">
        <w:r w:rsidR="00417F7E" w:rsidRPr="00DC0851">
          <w:rPr>
            <w:rStyle w:val="Hyperlink"/>
          </w:rPr>
          <w:t>11.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Monitoring and Evaluation</w:t>
        </w:r>
        <w:r w:rsidR="00417F7E" w:rsidRPr="00DC0851">
          <w:rPr>
            <w:webHidden/>
          </w:rPr>
          <w:tab/>
        </w:r>
        <w:r w:rsidR="00DE72B5" w:rsidRPr="00DC0851">
          <w:rPr>
            <w:webHidden/>
          </w:rPr>
          <w:t>82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94" w:history="1">
        <w:r w:rsidR="00417F7E" w:rsidRPr="00DC0851">
          <w:rPr>
            <w:rStyle w:val="Hyperlink"/>
          </w:rPr>
          <w:t>11.0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GENERAL</w:t>
        </w:r>
        <w:r w:rsidR="00417F7E" w:rsidRPr="00DC0851">
          <w:rPr>
            <w:webHidden/>
          </w:rPr>
          <w:tab/>
        </w:r>
        <w:r w:rsidR="00DE72B5" w:rsidRPr="00DC0851">
          <w:rPr>
            <w:webHidden/>
          </w:rPr>
          <w:t>82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94" w:history="1">
        <w:r w:rsidR="00417F7E" w:rsidRPr="00DC0851">
          <w:rPr>
            <w:rStyle w:val="Hyperlink"/>
          </w:rPr>
          <w:t>11.1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Monitoring</w:t>
        </w:r>
        <w:r w:rsidR="00417F7E" w:rsidRPr="00DC0851">
          <w:rPr>
            <w:webHidden/>
          </w:rPr>
          <w:tab/>
        </w:r>
        <w:r w:rsidR="00DE72B5" w:rsidRPr="00DC0851">
          <w:rPr>
            <w:webHidden/>
          </w:rPr>
          <w:t>82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97" w:history="1">
        <w:r w:rsidR="00417F7E" w:rsidRPr="00DC0851">
          <w:rPr>
            <w:rStyle w:val="Hyperlink"/>
          </w:rPr>
          <w:t xml:space="preserve">11.2 </w:t>
        </w:r>
        <w:r w:rsidR="00417F7E" w:rsidRPr="00DC0851">
          <w:rPr>
            <w:rStyle w:val="Hyperlink"/>
          </w:rPr>
          <w:tab/>
          <w:t>Monitoring Parameter, Method Schedule and Location</w:t>
        </w:r>
        <w:r w:rsidR="00417F7E" w:rsidRPr="00DC0851">
          <w:rPr>
            <w:webHidden/>
          </w:rPr>
          <w:tab/>
        </w:r>
        <w:r w:rsidR="00DE72B5" w:rsidRPr="00DC0851">
          <w:rPr>
            <w:webHidden/>
          </w:rPr>
          <w:t>82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98" w:history="1">
        <w:r w:rsidR="00417F7E" w:rsidRPr="00DC0851">
          <w:rPr>
            <w:rStyle w:val="Hyperlink"/>
          </w:rPr>
          <w:t xml:space="preserve">11.3 </w:t>
        </w:r>
        <w:r w:rsidR="00417F7E" w:rsidRPr="00DC0851">
          <w:rPr>
            <w:rStyle w:val="Hyperlink"/>
          </w:rPr>
          <w:tab/>
          <w:t>Reporting</w:t>
        </w:r>
        <w:r w:rsidR="00417F7E" w:rsidRPr="00DC0851">
          <w:rPr>
            <w:webHidden/>
          </w:rPr>
          <w:tab/>
        </w:r>
        <w:r w:rsidR="00DE72B5" w:rsidRPr="00DC0851">
          <w:rPr>
            <w:webHidden/>
          </w:rPr>
          <w:t>85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599" w:history="1">
        <w:r w:rsidR="00417F7E" w:rsidRPr="00DC0851">
          <w:rPr>
            <w:rStyle w:val="Hyperlink"/>
          </w:rPr>
          <w:t>11.4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Impact Evaluation</w:t>
        </w:r>
        <w:r w:rsidR="00417F7E" w:rsidRPr="00DC0851">
          <w:rPr>
            <w:webHidden/>
          </w:rPr>
          <w:tab/>
        </w:r>
        <w:r w:rsidR="00DE72B5" w:rsidRPr="00DC0851">
          <w:rPr>
            <w:webHidden/>
          </w:rPr>
          <w:t>86</w:t>
        </w:r>
      </w:hyperlink>
    </w:p>
    <w:p w:rsidR="00417F7E" w:rsidRPr="00DC0851" w:rsidRDefault="000A45C1" w:rsidP="00417F7E">
      <w:pPr>
        <w:pStyle w:val="TOC1"/>
        <w:ind w:left="480" w:hanging="480"/>
        <w:rPr>
          <w:rFonts w:cs="Times New Roman"/>
          <w:sz w:val="24"/>
          <w:szCs w:val="24"/>
        </w:rPr>
      </w:pPr>
      <w:hyperlink w:anchor="_Toc283484600" w:history="1">
        <w:r w:rsidR="00417F7E" w:rsidRPr="00DC0851">
          <w:rPr>
            <w:rStyle w:val="Hyperlink"/>
          </w:rPr>
          <w:t>12.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MITIGATION &amp; ENHANCEMENT COST, Source of Funding, Budgetary Process AND  Timing OF Expenditure</w:t>
        </w:r>
        <w:r w:rsidR="00417F7E" w:rsidRPr="00DC0851">
          <w:rPr>
            <w:webHidden/>
          </w:rPr>
          <w:tab/>
        </w:r>
        <w:r w:rsidR="00DC0851" w:rsidRPr="00DC0851">
          <w:rPr>
            <w:webHidden/>
          </w:rPr>
          <w:t>87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601" w:history="1">
        <w:r w:rsidR="00417F7E" w:rsidRPr="00DC0851">
          <w:rPr>
            <w:rStyle w:val="Hyperlink"/>
          </w:rPr>
          <w:t>12.1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Mitigation and Enhancement Cost</w:t>
        </w:r>
        <w:r w:rsidR="00417F7E" w:rsidRPr="00DC0851">
          <w:rPr>
            <w:webHidden/>
          </w:rPr>
          <w:tab/>
        </w:r>
        <w:r w:rsidR="00DC0851" w:rsidRPr="00DC0851">
          <w:rPr>
            <w:webHidden/>
          </w:rPr>
          <w:t>87</w:t>
        </w:r>
      </w:hyperlink>
    </w:p>
    <w:p w:rsidR="00417F7E" w:rsidRPr="00DC0851" w:rsidRDefault="000A45C1" w:rsidP="005C6784">
      <w:pPr>
        <w:pStyle w:val="TOC2"/>
        <w:rPr>
          <w:rFonts w:cs="Times New Roman"/>
          <w:sz w:val="24"/>
          <w:szCs w:val="24"/>
        </w:rPr>
      </w:pPr>
      <w:hyperlink w:anchor="_Toc283484602" w:history="1">
        <w:r w:rsidR="00417F7E" w:rsidRPr="00DC0851">
          <w:rPr>
            <w:rStyle w:val="Hyperlink"/>
          </w:rPr>
          <w:t>12.2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Funding Source</w:t>
        </w:r>
        <w:r w:rsidR="00417F7E" w:rsidRPr="00DC0851">
          <w:rPr>
            <w:webHidden/>
          </w:rPr>
          <w:tab/>
        </w:r>
        <w:r w:rsidR="00DC0851" w:rsidRPr="00DC0851">
          <w:rPr>
            <w:webHidden/>
          </w:rPr>
          <w:t>88</w:t>
        </w:r>
      </w:hyperlink>
    </w:p>
    <w:p w:rsidR="00417F7E" w:rsidRPr="00DC0851" w:rsidRDefault="000A45C1" w:rsidP="005C6784">
      <w:pPr>
        <w:pStyle w:val="TOC2"/>
        <w:sectPr w:rsidR="00417F7E" w:rsidRPr="00DC0851" w:rsidSect="00417F7E">
          <w:pgSz w:w="11909" w:h="16834" w:code="9"/>
          <w:pgMar w:top="1440" w:right="1440" w:bottom="1440" w:left="1440" w:header="720" w:footer="720" w:gutter="0"/>
          <w:cols w:space="720"/>
          <w:docGrid w:linePitch="360"/>
        </w:sectPr>
      </w:pPr>
      <w:hyperlink w:anchor="_Toc283484603" w:history="1">
        <w:r w:rsidR="00417F7E" w:rsidRPr="00DC0851">
          <w:rPr>
            <w:rStyle w:val="Hyperlink"/>
          </w:rPr>
          <w:t>12.3</w:t>
        </w:r>
        <w:r w:rsidR="00417F7E" w:rsidRPr="00DC0851">
          <w:rPr>
            <w:rFonts w:cs="Times New Roman"/>
            <w:sz w:val="24"/>
            <w:szCs w:val="24"/>
          </w:rPr>
          <w:tab/>
        </w:r>
        <w:r w:rsidR="00417F7E" w:rsidRPr="00DC0851">
          <w:rPr>
            <w:rStyle w:val="Hyperlink"/>
          </w:rPr>
          <w:t>Budgetary Process and Timing of Expenditure</w:t>
        </w:r>
        <w:r w:rsidR="00417F7E" w:rsidRPr="00DC0851">
          <w:rPr>
            <w:webHidden/>
          </w:rPr>
          <w:tab/>
        </w:r>
        <w:r w:rsidR="00DC0851" w:rsidRPr="00DC0851">
          <w:rPr>
            <w:webHidden/>
          </w:rPr>
          <w:t>88</w:t>
        </w:r>
      </w:hyperlink>
    </w:p>
    <w:p w:rsidR="0000649F" w:rsidRDefault="000A45C1" w:rsidP="00417F7E">
      <w:r w:rsidRPr="00DC0851">
        <w:rPr>
          <w:rFonts w:ascii="Calibri" w:hAnsi="Calibri" w:cs="Arial"/>
          <w:caps/>
          <w:sz w:val="14"/>
          <w:szCs w:val="23"/>
        </w:rPr>
        <w:lastRenderedPageBreak/>
        <w:fldChar w:fldCharType="end"/>
      </w:r>
    </w:p>
    <w:sectPr w:rsidR="0000649F" w:rsidSect="000064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417F7E"/>
    <w:rsid w:val="0000649F"/>
    <w:rsid w:val="000A45C1"/>
    <w:rsid w:val="00135628"/>
    <w:rsid w:val="002E20CE"/>
    <w:rsid w:val="00417F7E"/>
    <w:rsid w:val="00477A1F"/>
    <w:rsid w:val="005C6784"/>
    <w:rsid w:val="00967FD6"/>
    <w:rsid w:val="00B71F2D"/>
    <w:rsid w:val="00C650D4"/>
    <w:rsid w:val="00C84916"/>
    <w:rsid w:val="00D04413"/>
    <w:rsid w:val="00DC0851"/>
    <w:rsid w:val="00DE72B5"/>
    <w:rsid w:val="00ED7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F7E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BodyText"/>
    <w:link w:val="Heading4Char"/>
    <w:qFormat/>
    <w:rsid w:val="00417F7E"/>
    <w:pPr>
      <w:keepNext/>
      <w:tabs>
        <w:tab w:val="num" w:pos="720"/>
      </w:tabs>
      <w:ind w:left="720" w:hanging="720"/>
      <w:outlineLvl w:val="3"/>
    </w:pPr>
    <w:rPr>
      <w:rFonts w:ascii="Arial Narrow" w:hAnsi="Arial Narrow"/>
      <w:b/>
      <w:bCs/>
      <w:sz w:val="22"/>
      <w:szCs w:val="28"/>
    </w:rPr>
  </w:style>
  <w:style w:type="paragraph" w:styleId="Heading8">
    <w:name w:val="heading 8"/>
    <w:basedOn w:val="Normal"/>
    <w:next w:val="Normal"/>
    <w:link w:val="Heading8Char"/>
    <w:qFormat/>
    <w:rsid w:val="00417F7E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417F7E"/>
    <w:rPr>
      <w:rFonts w:ascii="Arial Narrow" w:eastAsia="Times New Roman" w:hAnsi="Arial Narrow" w:cs="Times New Roman"/>
      <w:b/>
      <w:bCs/>
      <w:szCs w:val="28"/>
    </w:rPr>
  </w:style>
  <w:style w:type="character" w:customStyle="1" w:styleId="Heading8Char">
    <w:name w:val="Heading 8 Char"/>
    <w:basedOn w:val="DefaultParagraphFont"/>
    <w:link w:val="Heading8"/>
    <w:rsid w:val="00417F7E"/>
    <w:rPr>
      <w:rFonts w:ascii="Calibri" w:eastAsia="Times New Roman" w:hAnsi="Calibri" w:cs="Times New Roman"/>
      <w:i/>
      <w:iCs/>
      <w:sz w:val="24"/>
      <w:szCs w:val="24"/>
    </w:rPr>
  </w:style>
  <w:style w:type="paragraph" w:styleId="Title">
    <w:name w:val="Title"/>
    <w:basedOn w:val="Normal"/>
    <w:link w:val="TitleChar"/>
    <w:qFormat/>
    <w:rsid w:val="00417F7E"/>
    <w:pPr>
      <w:ind w:firstLine="720"/>
      <w:jc w:val="center"/>
    </w:pPr>
    <w:rPr>
      <w:rFonts w:cs="Angsana New"/>
      <w:b/>
      <w:sz w:val="32"/>
      <w:szCs w:val="20"/>
    </w:rPr>
  </w:style>
  <w:style w:type="character" w:customStyle="1" w:styleId="TitleChar">
    <w:name w:val="Title Char"/>
    <w:basedOn w:val="DefaultParagraphFont"/>
    <w:link w:val="Title"/>
    <w:rsid w:val="00417F7E"/>
    <w:rPr>
      <w:rFonts w:ascii="Times New Roman" w:eastAsia="Times New Roman" w:hAnsi="Times New Roman" w:cs="Angsana New"/>
      <w:b/>
      <w:sz w:val="32"/>
      <w:szCs w:val="20"/>
    </w:rPr>
  </w:style>
  <w:style w:type="character" w:customStyle="1" w:styleId="HeaderChar">
    <w:name w:val="Header Char"/>
    <w:aliases w:val="Char Char"/>
    <w:basedOn w:val="DefaultParagraphFont"/>
    <w:link w:val="Header"/>
    <w:uiPriority w:val="99"/>
    <w:locked/>
    <w:rsid w:val="00417F7E"/>
    <w:rPr>
      <w:sz w:val="24"/>
    </w:rPr>
  </w:style>
  <w:style w:type="paragraph" w:styleId="Header">
    <w:name w:val="header"/>
    <w:aliases w:val="Char"/>
    <w:basedOn w:val="Normal"/>
    <w:link w:val="HeaderChar"/>
    <w:uiPriority w:val="99"/>
    <w:rsid w:val="00417F7E"/>
    <w:pPr>
      <w:tabs>
        <w:tab w:val="center" w:pos="4320"/>
        <w:tab w:val="right" w:pos="8640"/>
      </w:tabs>
    </w:pPr>
    <w:rPr>
      <w:rFonts w:ascii="Calibri" w:eastAsia="Calibri" w:hAnsi="Calibri"/>
      <w:szCs w:val="22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417F7E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417F7E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5C6784"/>
    <w:pPr>
      <w:tabs>
        <w:tab w:val="left" w:pos="960"/>
        <w:tab w:val="right" w:leader="dot" w:pos="9019"/>
      </w:tabs>
      <w:ind w:left="240"/>
    </w:pPr>
    <w:rPr>
      <w:rFonts w:ascii="Calibri" w:hAnsi="Calibri" w:cs="Calibri"/>
      <w:smallCaps/>
      <w:noProof/>
      <w:sz w:val="20"/>
      <w:szCs w:val="20"/>
    </w:rPr>
  </w:style>
  <w:style w:type="paragraph" w:styleId="TOC1">
    <w:name w:val="toc 1"/>
    <w:basedOn w:val="Normal"/>
    <w:next w:val="Normal"/>
    <w:autoRedefine/>
    <w:uiPriority w:val="39"/>
    <w:qFormat/>
    <w:rsid w:val="00417F7E"/>
    <w:pPr>
      <w:tabs>
        <w:tab w:val="left" w:pos="480"/>
        <w:tab w:val="right" w:leader="dot" w:pos="9019"/>
      </w:tabs>
      <w:spacing w:before="120" w:after="120"/>
    </w:pPr>
    <w:rPr>
      <w:rFonts w:ascii="Calibri" w:hAnsi="Calibri" w:cs="Calibri"/>
      <w:b/>
      <w:bCs/>
      <w:caps/>
      <w:noProof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417F7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17F7E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F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999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6686</CharactersWithSpaces>
  <SharedDoc>false</SharedDoc>
  <HLinks>
    <vt:vector size="426" baseType="variant">
      <vt:variant>
        <vt:i4>2031679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_Toc283484603</vt:lpwstr>
      </vt:variant>
      <vt:variant>
        <vt:i4>2031679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_Toc283484602</vt:lpwstr>
      </vt:variant>
      <vt:variant>
        <vt:i4>2031679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_Toc283484601</vt:lpwstr>
      </vt:variant>
      <vt:variant>
        <vt:i4>2031679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_Toc283484600</vt:lpwstr>
      </vt:variant>
      <vt:variant>
        <vt:i4>1441852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_Toc283484599</vt:lpwstr>
      </vt:variant>
      <vt:variant>
        <vt:i4>1441852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_Toc283484598</vt:lpwstr>
      </vt:variant>
      <vt:variant>
        <vt:i4>1441852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_Toc283484597</vt:lpwstr>
      </vt:variant>
      <vt:variant>
        <vt:i4>1441852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_Toc283484594</vt:lpwstr>
      </vt:variant>
      <vt:variant>
        <vt:i4>1441852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_Toc283484594</vt:lpwstr>
      </vt:variant>
      <vt:variant>
        <vt:i4>1441852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_Toc283484593</vt:lpwstr>
      </vt:variant>
      <vt:variant>
        <vt:i4>1441852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_Toc283484592</vt:lpwstr>
      </vt:variant>
      <vt:variant>
        <vt:i4>1507388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_Toc283484589</vt:lpwstr>
      </vt:variant>
      <vt:variant>
        <vt:i4>1507388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_Toc283484589</vt:lpwstr>
      </vt:variant>
      <vt:variant>
        <vt:i4>1507388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_Toc283484588</vt:lpwstr>
      </vt:variant>
      <vt:variant>
        <vt:i4>1507388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_Toc283484587</vt:lpwstr>
      </vt:variant>
      <vt:variant>
        <vt:i4>1572924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_Toc283484578</vt:lpwstr>
      </vt:variant>
      <vt:variant>
        <vt:i4>1572924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_Toc283484578</vt:lpwstr>
      </vt:variant>
      <vt:variant>
        <vt:i4>1572924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_Toc283484577</vt:lpwstr>
      </vt:variant>
      <vt:variant>
        <vt:i4>1572924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_Toc283484574</vt:lpwstr>
      </vt:variant>
      <vt:variant>
        <vt:i4>1572924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_Toc283484573</vt:lpwstr>
      </vt:variant>
      <vt:variant>
        <vt:i4>1572924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_Toc283484573</vt:lpwstr>
      </vt:variant>
      <vt:variant>
        <vt:i4>1572924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_Toc283484572</vt:lpwstr>
      </vt:variant>
      <vt:variant>
        <vt:i4>1638460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_Toc283484568</vt:lpwstr>
      </vt:variant>
      <vt:variant>
        <vt:i4>1638460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_Toc283484568</vt:lpwstr>
      </vt:variant>
      <vt:variant>
        <vt:i4>1638460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_Toc283484567</vt:lpwstr>
      </vt:variant>
      <vt:variant>
        <vt:i4>1638460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_Toc283484566</vt:lpwstr>
      </vt:variant>
      <vt:variant>
        <vt:i4>1638460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_Toc283484566</vt:lpwstr>
      </vt:variant>
      <vt:variant>
        <vt:i4>1638460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_Toc283484565</vt:lpwstr>
      </vt:variant>
      <vt:variant>
        <vt:i4>1638460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_Toc283484564</vt:lpwstr>
      </vt:variant>
      <vt:variant>
        <vt:i4>1638460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_Toc283484563</vt:lpwstr>
      </vt:variant>
      <vt:variant>
        <vt:i4>1638460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_Toc283484562</vt:lpwstr>
      </vt:variant>
      <vt:variant>
        <vt:i4>1638460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_Toc283484561</vt:lpwstr>
      </vt:variant>
      <vt:variant>
        <vt:i4>1638460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_Toc283484561</vt:lpwstr>
      </vt:variant>
      <vt:variant>
        <vt:i4>1638460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_Toc283484560</vt:lpwstr>
      </vt:variant>
      <vt:variant>
        <vt:i4>1703996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_Toc283484559</vt:lpwstr>
      </vt:variant>
      <vt:variant>
        <vt:i4>1703996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_Toc283484558</vt:lpwstr>
      </vt:variant>
      <vt:variant>
        <vt:i4>1703996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_Toc283484557</vt:lpwstr>
      </vt:variant>
      <vt:variant>
        <vt:i4>1703996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_Toc283484556</vt:lpwstr>
      </vt:variant>
      <vt:variant>
        <vt:i4>1703996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_Toc283484555</vt:lpwstr>
      </vt:variant>
      <vt:variant>
        <vt:i4>1703996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_Toc283484552</vt:lpwstr>
      </vt:variant>
      <vt:variant>
        <vt:i4>1703996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_Toc283484551</vt:lpwstr>
      </vt:variant>
      <vt:variant>
        <vt:i4>1769532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_Toc283484546</vt:lpwstr>
      </vt:variant>
      <vt:variant>
        <vt:i4>1769532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_Toc283484545</vt:lpwstr>
      </vt:variant>
      <vt:variant>
        <vt:i4>1769532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_Toc283484544</vt:lpwstr>
      </vt:variant>
      <vt:variant>
        <vt:i4>1769532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_Toc283484541</vt:lpwstr>
      </vt:variant>
      <vt:variant>
        <vt:i4>1835068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_Toc283484539</vt:lpwstr>
      </vt:variant>
      <vt:variant>
        <vt:i4>1835068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_Toc283484538</vt:lpwstr>
      </vt:variant>
      <vt:variant>
        <vt:i4>1835068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_Toc283484537</vt:lpwstr>
      </vt:variant>
      <vt:variant>
        <vt:i4>1835068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_Toc283484536</vt:lpwstr>
      </vt:variant>
      <vt:variant>
        <vt:i4>1835068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_Toc283484535</vt:lpwstr>
      </vt:variant>
      <vt:variant>
        <vt:i4>1835068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_Toc283484534</vt:lpwstr>
      </vt:variant>
      <vt:variant>
        <vt:i4>1835068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_Toc283484533</vt:lpwstr>
      </vt:variant>
      <vt:variant>
        <vt:i4>1835068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_Toc283484532</vt:lpwstr>
      </vt:variant>
      <vt:variant>
        <vt:i4>1835068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_Toc283484531</vt:lpwstr>
      </vt:variant>
      <vt:variant>
        <vt:i4>1835068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_Toc283484530</vt:lpwstr>
      </vt:variant>
      <vt:variant>
        <vt:i4>1900604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_Toc283484529</vt:lpwstr>
      </vt:variant>
      <vt:variant>
        <vt:i4>1900604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_Toc283484528</vt:lpwstr>
      </vt:variant>
      <vt:variant>
        <vt:i4>1900604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_Toc283484527</vt:lpwstr>
      </vt:variant>
      <vt:variant>
        <vt:i4>1900604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_Toc283484524</vt:lpwstr>
      </vt:variant>
      <vt:variant>
        <vt:i4>1900604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_Toc283484523</vt:lpwstr>
      </vt:variant>
      <vt:variant>
        <vt:i4>1966140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_Toc283484514</vt:lpwstr>
      </vt:variant>
      <vt:variant>
        <vt:i4>1966140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_Toc283484511</vt:lpwstr>
      </vt:variant>
      <vt:variant>
        <vt:i4>1966140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_Toc283484510</vt:lpwstr>
      </vt:variant>
      <vt:variant>
        <vt:i4>2031676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_Toc283484509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_Toc283484508</vt:lpwstr>
      </vt:variant>
      <vt:variant>
        <vt:i4>2031676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_Toc283484506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_Toc283484505</vt:lpwstr>
      </vt:variant>
      <vt:variant>
        <vt:i4>2031676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_Toc283484504</vt:lpwstr>
      </vt:variant>
      <vt:variant>
        <vt:i4>2031676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_Toc283484503</vt:lpwstr>
      </vt:variant>
      <vt:variant>
        <vt:i4>2031676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_Toc283484502</vt:lpwstr>
      </vt:variant>
      <vt:variant>
        <vt:i4>2031676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_Toc283484502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2012-03-01T19:40:00Z</dcterms:created>
  <dcterms:modified xsi:type="dcterms:W3CDTF">2012-03-01T20:53:00Z</dcterms:modified>
</cp:coreProperties>
</file>